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C365" w14:textId="714C5B78" w:rsidR="00FC229A" w:rsidRPr="00D47B37" w:rsidRDefault="00FC229A" w:rsidP="00FC229A">
      <w:pPr>
        <w:pStyle w:val="FootnoteText"/>
        <w:snapToGrid w:val="0"/>
        <w:spacing w:before="120"/>
        <w:rPr>
          <w:rFonts w:ascii="Arial" w:hAnsi="Arial" w:cs="Arial"/>
          <w:b/>
          <w:bCs/>
          <w:szCs w:val="24"/>
          <w:lang w:val="en-GB"/>
        </w:rPr>
      </w:pPr>
      <w:bookmarkStart w:id="0" w:name="OLE_LINK2"/>
      <w:bookmarkStart w:id="1" w:name="OLE_LINK3"/>
      <w:r w:rsidRPr="00D47B37">
        <w:rPr>
          <w:rFonts w:ascii="Arial" w:hAnsi="Arial" w:cs="Arial"/>
          <w:b/>
          <w:bCs/>
          <w:szCs w:val="24"/>
          <w:lang w:val="en-GB"/>
        </w:rPr>
        <w:t>3GPP TSG RAN WG1 #1</w:t>
      </w:r>
      <w:r>
        <w:rPr>
          <w:rFonts w:ascii="Arial" w:hAnsi="Arial" w:cs="Arial"/>
          <w:b/>
          <w:bCs/>
          <w:szCs w:val="24"/>
          <w:lang w:val="en-GB"/>
        </w:rPr>
        <w:t>1</w:t>
      </w:r>
      <w:r w:rsidR="00891D72">
        <w:rPr>
          <w:rFonts w:ascii="Arial" w:hAnsi="Arial" w:cs="Arial"/>
          <w:b/>
          <w:bCs/>
          <w:szCs w:val="24"/>
          <w:lang w:val="en-GB"/>
        </w:rPr>
        <w:t>4</w:t>
      </w:r>
      <w:r w:rsidR="00FE1A03">
        <w:rPr>
          <w:rFonts w:ascii="Arial" w:hAnsi="Arial" w:cs="Arial"/>
          <w:b/>
          <w:bCs/>
          <w:szCs w:val="24"/>
          <w:lang w:val="en-GB"/>
        </w:rPr>
        <w:t>bis</w:t>
      </w:r>
      <w:r w:rsidRPr="00D47B37">
        <w:rPr>
          <w:rFonts w:ascii="Arial" w:hAnsi="Arial" w:cs="Arial"/>
          <w:b/>
          <w:bCs/>
          <w:szCs w:val="24"/>
          <w:lang w:val="en-GB"/>
        </w:rPr>
        <w:tab/>
      </w:r>
      <w:r w:rsidRPr="00D47B37">
        <w:rPr>
          <w:rFonts w:ascii="Arial" w:hAnsi="Arial" w:cs="Arial"/>
          <w:b/>
          <w:bCs/>
          <w:szCs w:val="24"/>
          <w:lang w:val="en-GB"/>
        </w:rPr>
        <w:tab/>
      </w:r>
      <w:r w:rsidRPr="00D47B37">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t xml:space="preserve"> </w:t>
      </w:r>
      <w:r>
        <w:rPr>
          <w:rFonts w:ascii="Arial" w:hAnsi="Arial" w:cs="Arial"/>
          <w:b/>
          <w:bCs/>
          <w:szCs w:val="24"/>
          <w:lang w:val="en-GB"/>
        </w:rPr>
        <w:tab/>
        <w:t>R1-</w:t>
      </w:r>
      <w:r w:rsidRPr="00FC229A">
        <w:rPr>
          <w:rFonts w:ascii="Arial" w:hAnsi="Arial" w:cs="Arial"/>
          <w:b/>
          <w:bCs/>
          <w:szCs w:val="24"/>
          <w:lang w:val="en-GB"/>
        </w:rPr>
        <w:t>23</w:t>
      </w:r>
      <w:r w:rsidR="00172020">
        <w:rPr>
          <w:rFonts w:ascii="Arial" w:hAnsi="Arial" w:cs="Arial"/>
          <w:b/>
          <w:bCs/>
          <w:szCs w:val="24"/>
          <w:lang w:val="en-GB"/>
        </w:rPr>
        <w:t>0</w:t>
      </w:r>
      <w:r w:rsidR="00781C57" w:rsidRPr="00781C57">
        <w:rPr>
          <w:rFonts w:ascii="Arial" w:hAnsi="Arial" w:cs="Arial"/>
          <w:b/>
          <w:bCs/>
          <w:szCs w:val="24"/>
          <w:lang w:val="en-GB"/>
        </w:rPr>
        <w:t>9295</w:t>
      </w:r>
    </w:p>
    <w:p w14:paraId="067EC42F" w14:textId="25EF913B" w:rsidR="0007797C" w:rsidRPr="00FC229A" w:rsidRDefault="008A5DFC" w:rsidP="0007797C">
      <w:pPr>
        <w:pStyle w:val="FootnoteText"/>
        <w:snapToGrid w:val="0"/>
        <w:spacing w:before="120"/>
        <w:ind w:left="2393" w:hangingChars="993" w:hanging="2393"/>
        <w:rPr>
          <w:rFonts w:ascii="Arial" w:eastAsiaTheme="minorEastAsia" w:hAnsi="Arial" w:cs="Arial"/>
          <w:b/>
          <w:bCs/>
          <w:szCs w:val="24"/>
          <w:lang w:val="en-GB" w:eastAsia="zh-CN"/>
        </w:rPr>
      </w:pPr>
      <w:r>
        <w:rPr>
          <w:rFonts w:ascii="Arial" w:eastAsiaTheme="minorEastAsia" w:hAnsi="Arial" w:cs="Arial"/>
          <w:b/>
          <w:bCs/>
          <w:szCs w:val="24"/>
          <w:lang w:val="en-GB" w:eastAsia="zh-CN"/>
        </w:rPr>
        <w:t>Xiamen</w:t>
      </w:r>
      <w:r w:rsidR="001C7741" w:rsidRPr="001C7741">
        <w:rPr>
          <w:rFonts w:ascii="Arial" w:eastAsiaTheme="minorEastAsia" w:hAnsi="Arial" w:cs="Arial"/>
          <w:b/>
          <w:bCs/>
          <w:szCs w:val="24"/>
          <w:lang w:val="en-GB" w:eastAsia="zh-CN"/>
        </w:rPr>
        <w:t xml:space="preserve">, </w:t>
      </w:r>
      <w:r>
        <w:rPr>
          <w:rFonts w:ascii="Arial" w:eastAsiaTheme="minorEastAsia" w:hAnsi="Arial" w:cs="Arial"/>
          <w:b/>
          <w:bCs/>
          <w:szCs w:val="24"/>
          <w:lang w:val="en-GB" w:eastAsia="zh-CN"/>
        </w:rPr>
        <w:t>China</w:t>
      </w:r>
      <w:r w:rsidR="001C7741" w:rsidRPr="001C7741">
        <w:rPr>
          <w:rFonts w:ascii="Arial" w:eastAsiaTheme="minorEastAsia" w:hAnsi="Arial" w:cs="Arial"/>
          <w:b/>
          <w:bCs/>
          <w:szCs w:val="24"/>
          <w:lang w:val="en-GB" w:eastAsia="zh-CN"/>
        </w:rPr>
        <w:t xml:space="preserve">, </w:t>
      </w:r>
      <w:r w:rsidR="007E1584">
        <w:rPr>
          <w:rFonts w:ascii="Arial" w:eastAsiaTheme="minorEastAsia" w:hAnsi="Arial" w:cs="Arial"/>
          <w:b/>
          <w:bCs/>
          <w:szCs w:val="24"/>
          <w:lang w:val="en-GB" w:eastAsia="zh-CN"/>
        </w:rPr>
        <w:t>9</w:t>
      </w:r>
      <w:r w:rsidR="007E1584" w:rsidRPr="007E1584">
        <w:rPr>
          <w:rFonts w:ascii="Arial" w:eastAsiaTheme="minorEastAsia" w:hAnsi="Arial" w:cs="Arial"/>
          <w:b/>
          <w:bCs/>
          <w:szCs w:val="24"/>
          <w:vertAlign w:val="superscript"/>
          <w:lang w:val="en-GB" w:eastAsia="zh-CN"/>
        </w:rPr>
        <w:t>th</w:t>
      </w:r>
      <w:r w:rsidR="007E1584">
        <w:rPr>
          <w:rFonts w:ascii="Arial" w:eastAsiaTheme="minorEastAsia" w:hAnsi="Arial" w:cs="Arial"/>
          <w:b/>
          <w:bCs/>
          <w:szCs w:val="24"/>
          <w:lang w:val="en-GB" w:eastAsia="zh-CN"/>
        </w:rPr>
        <w:t xml:space="preserve"> –</w:t>
      </w:r>
      <w:r w:rsidR="001C7741" w:rsidRPr="001C7741">
        <w:rPr>
          <w:rFonts w:ascii="Arial" w:eastAsiaTheme="minorEastAsia" w:hAnsi="Arial" w:cs="Arial"/>
          <w:b/>
          <w:bCs/>
          <w:szCs w:val="24"/>
          <w:lang w:val="en-GB" w:eastAsia="zh-CN"/>
        </w:rPr>
        <w:t xml:space="preserve"> </w:t>
      </w:r>
      <w:r w:rsidR="007E1584">
        <w:rPr>
          <w:rFonts w:ascii="Arial" w:eastAsiaTheme="minorEastAsia" w:hAnsi="Arial" w:cs="Arial"/>
          <w:b/>
          <w:bCs/>
          <w:szCs w:val="24"/>
          <w:lang w:val="en-GB" w:eastAsia="zh-CN"/>
        </w:rPr>
        <w:t>13</w:t>
      </w:r>
      <w:r w:rsidR="007E1584" w:rsidRPr="007E1584">
        <w:rPr>
          <w:rFonts w:ascii="Arial" w:eastAsiaTheme="minorEastAsia" w:hAnsi="Arial" w:cs="Arial"/>
          <w:b/>
          <w:bCs/>
          <w:szCs w:val="24"/>
          <w:vertAlign w:val="superscript"/>
          <w:lang w:val="en-GB" w:eastAsia="zh-CN"/>
        </w:rPr>
        <w:t>th</w:t>
      </w:r>
      <w:r w:rsidR="001C7741" w:rsidRPr="001C7741">
        <w:rPr>
          <w:rFonts w:ascii="Arial" w:eastAsiaTheme="minorEastAsia" w:hAnsi="Arial" w:cs="Arial"/>
          <w:b/>
          <w:bCs/>
          <w:szCs w:val="24"/>
          <w:lang w:val="en-GB" w:eastAsia="zh-CN"/>
        </w:rPr>
        <w:t xml:space="preserve"> </w:t>
      </w:r>
      <w:proofErr w:type="gramStart"/>
      <w:r w:rsidR="007E1584">
        <w:rPr>
          <w:rFonts w:ascii="Arial" w:eastAsiaTheme="minorEastAsia" w:hAnsi="Arial" w:cs="Arial"/>
          <w:b/>
          <w:bCs/>
          <w:szCs w:val="24"/>
          <w:lang w:val="en-GB" w:eastAsia="zh-CN"/>
        </w:rPr>
        <w:t>October,</w:t>
      </w:r>
      <w:proofErr w:type="gramEnd"/>
      <w:r w:rsidR="007E1584">
        <w:rPr>
          <w:rFonts w:ascii="Arial" w:eastAsiaTheme="minorEastAsia" w:hAnsi="Arial" w:cs="Arial"/>
          <w:b/>
          <w:bCs/>
          <w:szCs w:val="24"/>
          <w:lang w:val="en-GB" w:eastAsia="zh-CN"/>
        </w:rPr>
        <w:t xml:space="preserve"> </w:t>
      </w:r>
      <w:r w:rsidR="001C7741" w:rsidRPr="001C7741">
        <w:rPr>
          <w:rFonts w:ascii="Arial" w:eastAsiaTheme="minorEastAsia" w:hAnsi="Arial" w:cs="Arial"/>
          <w:b/>
          <w:bCs/>
          <w:szCs w:val="24"/>
          <w:lang w:val="en-GB" w:eastAsia="zh-CN"/>
        </w:rPr>
        <w:t>2023</w:t>
      </w:r>
    </w:p>
    <w:p w14:paraId="1684B210" w14:textId="7EA304DC"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892A6D">
        <w:rPr>
          <w:rFonts w:ascii="Arial" w:eastAsia="SimSun" w:hAnsi="Arial" w:cs="Arial"/>
          <w:b/>
          <w:bCs/>
          <w:szCs w:val="24"/>
          <w:lang w:eastAsia="zh-CN"/>
        </w:rPr>
        <w:t>8</w:t>
      </w:r>
      <w:r w:rsidRPr="00F255E3">
        <w:rPr>
          <w:rFonts w:ascii="Arial" w:eastAsia="SimSun" w:hAnsi="Arial" w:cs="Arial"/>
          <w:b/>
          <w:bCs/>
          <w:szCs w:val="24"/>
          <w:lang w:eastAsia="zh-CN"/>
        </w:rPr>
        <w:t>.</w:t>
      </w:r>
      <w:r w:rsidR="00892A6D">
        <w:rPr>
          <w:rFonts w:ascii="Arial" w:eastAsia="SimSun" w:hAnsi="Arial" w:cs="Arial"/>
          <w:b/>
          <w:bCs/>
          <w:szCs w:val="24"/>
          <w:lang w:eastAsia="zh-CN"/>
        </w:rPr>
        <w:t>7</w:t>
      </w:r>
      <w:r w:rsidR="00524AFC">
        <w:rPr>
          <w:rFonts w:ascii="Arial" w:eastAsia="SimSun" w:hAnsi="Arial" w:cs="Arial"/>
          <w:b/>
          <w:bCs/>
          <w:szCs w:val="24"/>
          <w:lang w:eastAsia="zh-CN"/>
        </w:rPr>
        <w:t>.1</w:t>
      </w:r>
    </w:p>
    <w:p w14:paraId="7BAFCA07" w14:textId="77777777"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9C4B557" w:rsidR="00F255E3" w:rsidRPr="00F255E3" w:rsidRDefault="00F255E3" w:rsidP="00F255E3">
      <w:pPr>
        <w:snapToGrid w:val="0"/>
        <w:spacing w:before="120" w:after="0"/>
        <w:ind w:left="2339" w:hangingChars="993" w:hanging="2339"/>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E836CC">
        <w:rPr>
          <w:rFonts w:ascii="Arial" w:eastAsia="Batang" w:hAnsi="Arial" w:cs="Arial"/>
          <w:b/>
          <w:bCs/>
          <w:szCs w:val="24"/>
        </w:rPr>
        <w:t>Remaining issues</w:t>
      </w:r>
      <w:r w:rsidR="007F4228">
        <w:rPr>
          <w:rFonts w:ascii="Arial" w:eastAsia="Batang" w:hAnsi="Arial" w:cs="Arial"/>
          <w:b/>
          <w:bCs/>
          <w:szCs w:val="24"/>
        </w:rPr>
        <w:t xml:space="preserve"> on </w:t>
      </w:r>
      <w:bookmarkStart w:id="4" w:name="OLE_LINK112"/>
      <w:bookmarkStart w:id="5" w:name="OLE_LINK113"/>
      <w:r w:rsidR="00ED762A">
        <w:rPr>
          <w:rFonts w:ascii="Arial" w:eastAsia="SimSun" w:hAnsi="Arial" w:cs="Arial"/>
          <w:b/>
          <w:bCs/>
          <w:szCs w:val="24"/>
          <w:lang w:eastAsia="zh-CN"/>
        </w:rPr>
        <w:t>L1</w:t>
      </w:r>
      <w:r>
        <w:rPr>
          <w:rFonts w:ascii="Arial" w:eastAsia="SimSun" w:hAnsi="Arial" w:cs="Arial"/>
          <w:b/>
          <w:bCs/>
          <w:szCs w:val="24"/>
          <w:lang w:eastAsia="zh-CN"/>
        </w:rPr>
        <w:t xml:space="preserve"> enhancement</w:t>
      </w:r>
      <w:r w:rsidR="00ED762A">
        <w:rPr>
          <w:rFonts w:ascii="Arial" w:eastAsia="SimSun" w:hAnsi="Arial" w:cs="Arial"/>
          <w:b/>
          <w:bCs/>
          <w:szCs w:val="24"/>
          <w:lang w:eastAsia="zh-CN"/>
        </w:rPr>
        <w:t>s for inter-cell beam management</w:t>
      </w:r>
      <w:bookmarkEnd w:id="4"/>
      <w:bookmarkEnd w:id="5"/>
    </w:p>
    <w:p w14:paraId="20F9BE23" w14:textId="77777777" w:rsidR="00F255E3" w:rsidRPr="00F255E3" w:rsidRDefault="00F255E3" w:rsidP="00F255E3">
      <w:pPr>
        <w:snapToGrid w:val="0"/>
        <w:spacing w:before="120" w:after="0"/>
        <w:ind w:left="2339" w:hangingChars="993" w:hanging="2339"/>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spacing w:before="12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120" w:after="60"/>
        <w:ind w:left="360" w:hanging="360"/>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7F5F647E" w14:textId="4527398F" w:rsidR="003313CD" w:rsidRDefault="00886AEA" w:rsidP="00E34092">
      <w:pPr>
        <w:spacing w:before="120"/>
        <w:rPr>
          <w:lang w:eastAsia="ja-JP"/>
        </w:rPr>
      </w:pPr>
      <w:bookmarkStart w:id="8" w:name="OLE_LINK130"/>
      <w:bookmarkStart w:id="9" w:name="OLE_LINK131"/>
      <w:bookmarkEnd w:id="6"/>
      <w:bookmarkEnd w:id="7"/>
      <w:r>
        <w:rPr>
          <w:lang w:eastAsia="ja-JP"/>
        </w:rPr>
        <w:t>Rel-18 L1 enhancements for inter-cell beam management is considered as completed in RAN1#114. And the following agreements were reached</w:t>
      </w:r>
      <w:r w:rsidR="00346BDF">
        <w:rPr>
          <w:lang w:eastAsia="ja-JP"/>
        </w:rPr>
        <w:t xml:space="preserve"> in the last meeting [1]</w:t>
      </w:r>
      <w:r>
        <w:rPr>
          <w:lang w:eastAsia="ja-JP"/>
        </w:rPr>
        <w:t xml:space="preserve">. </w:t>
      </w:r>
      <w:r w:rsidR="003313CD" w:rsidRPr="00FC2284">
        <w:rPr>
          <w:lang w:eastAsia="ja-JP"/>
        </w:rPr>
        <w:t xml:space="preserve">In this contribution, we </w:t>
      </w:r>
      <w:r>
        <w:rPr>
          <w:lang w:eastAsia="ja-JP"/>
        </w:rPr>
        <w:t>discuss the remaining issues on L1 enhancements for inter-cell beam management</w:t>
      </w:r>
      <w:r w:rsidR="003313CD" w:rsidRPr="007F713B">
        <w:rPr>
          <w:lang w:eastAsia="ja-JP"/>
        </w:rPr>
        <w:t>.</w:t>
      </w:r>
    </w:p>
    <w:tbl>
      <w:tblPr>
        <w:tblStyle w:val="2"/>
        <w:tblW w:w="9634" w:type="dxa"/>
        <w:tblLook w:val="04A0" w:firstRow="1" w:lastRow="0" w:firstColumn="1" w:lastColumn="0" w:noHBand="0" w:noVBand="1"/>
      </w:tblPr>
      <w:tblGrid>
        <w:gridCol w:w="9634"/>
      </w:tblGrid>
      <w:tr w:rsidR="007374D2" w:rsidRPr="007374D2" w14:paraId="2155C9A9" w14:textId="77777777" w:rsidTr="00BF3589">
        <w:tc>
          <w:tcPr>
            <w:tcW w:w="9634" w:type="dxa"/>
          </w:tcPr>
          <w:p w14:paraId="07EBB41E" w14:textId="59C978E2" w:rsidR="00160690" w:rsidRPr="00D14C79" w:rsidRDefault="00160690" w:rsidP="00160690">
            <w:pPr>
              <w:spacing w:beforeLines="0" w:before="0" w:after="0"/>
              <w:jc w:val="left"/>
              <w:rPr>
                <w:rFonts w:eastAsia="Batang"/>
                <w:szCs w:val="24"/>
                <w:highlight w:val="green"/>
              </w:rPr>
            </w:pPr>
            <w:bookmarkStart w:id="10" w:name="OLE_LINK67"/>
            <w:bookmarkStart w:id="11" w:name="OLE_LINK68"/>
            <w:bookmarkStart w:id="12" w:name="OLE_LINK1"/>
            <w:bookmarkStart w:id="13" w:name="OLE_LINK26"/>
            <w:r w:rsidRPr="00D14C79">
              <w:rPr>
                <w:rFonts w:eastAsia="Batang"/>
                <w:szCs w:val="24"/>
                <w:highlight w:val="green"/>
              </w:rPr>
              <w:t>Agreement</w:t>
            </w:r>
          </w:p>
          <w:p w14:paraId="786988CF" w14:textId="77777777" w:rsidR="00160690" w:rsidRPr="00D14C79" w:rsidRDefault="00160690" w:rsidP="00160690">
            <w:pPr>
              <w:spacing w:beforeLines="0" w:before="0" w:after="0"/>
              <w:jc w:val="left"/>
              <w:rPr>
                <w:rFonts w:eastAsia="Batang"/>
                <w:szCs w:val="24"/>
              </w:rPr>
            </w:pPr>
            <w:r w:rsidRPr="00D14C79">
              <w:rPr>
                <w:rFonts w:eastAsia="Batang"/>
                <w:szCs w:val="24"/>
              </w:rPr>
              <w:t>In R18 LTM, on the QCL source of the TCI state before/during the cell switch command,</w:t>
            </w:r>
          </w:p>
          <w:p w14:paraId="03B269F5" w14:textId="77777777" w:rsidR="00160690" w:rsidRPr="00D14C79" w:rsidRDefault="00160690" w:rsidP="00B3155B">
            <w:pPr>
              <w:numPr>
                <w:ilvl w:val="0"/>
                <w:numId w:val="11"/>
              </w:numPr>
              <w:snapToGrid w:val="0"/>
              <w:spacing w:beforeLines="0" w:before="0" w:after="0"/>
              <w:jc w:val="left"/>
              <w:rPr>
                <w:rFonts w:eastAsia="Batang"/>
                <w:szCs w:val="24"/>
              </w:rPr>
            </w:pPr>
            <w:r w:rsidRPr="00D14C79">
              <w:rPr>
                <w:rFonts w:eastAsia="Batang"/>
                <w:szCs w:val="24"/>
              </w:rPr>
              <w:t>SSB or TRS can be configured in a TCI state for the candidate cell(s) before/during cell switch command.</w:t>
            </w:r>
          </w:p>
          <w:p w14:paraId="6E97A01C" w14:textId="77777777" w:rsidR="00160690" w:rsidRPr="00D14C79" w:rsidRDefault="00160690" w:rsidP="00B3155B">
            <w:pPr>
              <w:numPr>
                <w:ilvl w:val="1"/>
                <w:numId w:val="11"/>
              </w:numPr>
              <w:snapToGrid w:val="0"/>
              <w:spacing w:beforeLines="0" w:before="0" w:after="0"/>
              <w:jc w:val="left"/>
              <w:rPr>
                <w:rFonts w:eastAsia="Batang"/>
                <w:szCs w:val="24"/>
              </w:rPr>
            </w:pPr>
            <w:r w:rsidRPr="00D14C79">
              <w:rPr>
                <w:rFonts w:eastAsia="Batang"/>
                <w:szCs w:val="24"/>
              </w:rPr>
              <w:t>Whether the TRS can be used for the candidate cell(s) before/during cell switch command is up to UE capability.</w:t>
            </w:r>
          </w:p>
          <w:p w14:paraId="49E656A5" w14:textId="77777777" w:rsidR="00160690" w:rsidRPr="00D14C79" w:rsidRDefault="00160690" w:rsidP="00160690">
            <w:pPr>
              <w:spacing w:beforeLines="0" w:before="0" w:after="0"/>
              <w:jc w:val="left"/>
              <w:rPr>
                <w:rFonts w:eastAsia="DengXian"/>
                <w:szCs w:val="24"/>
                <w:highlight w:val="green"/>
                <w:lang w:eastAsia="zh-CN"/>
              </w:rPr>
            </w:pPr>
            <w:r w:rsidRPr="00D14C79">
              <w:rPr>
                <w:rFonts w:eastAsia="DengXian"/>
                <w:szCs w:val="24"/>
                <w:highlight w:val="green"/>
                <w:lang w:eastAsia="zh-CN"/>
              </w:rPr>
              <w:t>Agreement</w:t>
            </w:r>
          </w:p>
          <w:p w14:paraId="2496D72D" w14:textId="77777777" w:rsidR="00160690" w:rsidRPr="00D14C79" w:rsidRDefault="00160690" w:rsidP="00160690">
            <w:pPr>
              <w:spacing w:beforeLines="0" w:before="0" w:after="0"/>
              <w:jc w:val="left"/>
              <w:rPr>
                <w:rFonts w:eastAsia="Batang"/>
                <w:szCs w:val="24"/>
              </w:rPr>
            </w:pPr>
            <w:r w:rsidRPr="00D14C79">
              <w:rPr>
                <w:rFonts w:eastAsia="Batang"/>
                <w:szCs w:val="24"/>
              </w:rPr>
              <w:t>In Rel-18 LTM, only CD-SSB is supported for L1 intra- and inter-frequency measurement.</w:t>
            </w:r>
          </w:p>
          <w:p w14:paraId="49C9AE04" w14:textId="77777777" w:rsidR="00160690" w:rsidRPr="00070C57" w:rsidRDefault="00160690" w:rsidP="00160690">
            <w:pPr>
              <w:spacing w:before="120"/>
              <w:rPr>
                <w:rFonts w:eastAsia="DengXian"/>
                <w:highlight w:val="green"/>
                <w:lang w:eastAsia="zh-CN"/>
              </w:rPr>
            </w:pPr>
            <w:r w:rsidRPr="00070C57">
              <w:rPr>
                <w:rFonts w:eastAsia="DengXian"/>
                <w:highlight w:val="green"/>
                <w:lang w:eastAsia="zh-CN"/>
              </w:rPr>
              <w:t>Agreement</w:t>
            </w:r>
          </w:p>
          <w:p w14:paraId="5925B308" w14:textId="77777777" w:rsidR="00160690" w:rsidRDefault="00160690" w:rsidP="00160690">
            <w:pPr>
              <w:spacing w:before="120"/>
            </w:pPr>
            <w:r w:rsidRPr="00070C57">
              <w:t>TCI state activation by MAC CE before cell switch command for one or more than one candidate cells is allowed</w:t>
            </w:r>
            <w:r>
              <w:t>.</w:t>
            </w:r>
          </w:p>
          <w:p w14:paraId="1652231C" w14:textId="77777777" w:rsidR="00160690" w:rsidRPr="00070C57" w:rsidRDefault="00160690" w:rsidP="00160690">
            <w:pPr>
              <w:spacing w:before="120"/>
              <w:rPr>
                <w:rFonts w:eastAsia="DengXian"/>
                <w:highlight w:val="green"/>
                <w:lang w:eastAsia="zh-CN"/>
              </w:rPr>
            </w:pPr>
            <w:r w:rsidRPr="00070C57">
              <w:rPr>
                <w:rFonts w:eastAsia="DengXian"/>
                <w:highlight w:val="green"/>
                <w:lang w:eastAsia="zh-CN"/>
              </w:rPr>
              <w:t>Agreement</w:t>
            </w:r>
          </w:p>
          <w:p w14:paraId="68199D8B" w14:textId="77777777" w:rsidR="00160690" w:rsidRPr="00070C57" w:rsidRDefault="00160690" w:rsidP="00160690">
            <w:pPr>
              <w:spacing w:before="120"/>
            </w:pPr>
            <w:r w:rsidRPr="00070C57">
              <w:rPr>
                <w:lang w:eastAsia="zh-CN"/>
              </w:rPr>
              <w:t xml:space="preserve">Absolute value and differential values are used for L1-RSRP reporting: </w:t>
            </w:r>
          </w:p>
          <w:p w14:paraId="39BDDC6D" w14:textId="77777777" w:rsidR="00160690" w:rsidRPr="00070C57" w:rsidRDefault="00160690" w:rsidP="00B3155B">
            <w:pPr>
              <w:pStyle w:val="ListParagraph"/>
              <w:numPr>
                <w:ilvl w:val="0"/>
                <w:numId w:val="10"/>
              </w:numPr>
              <w:overflowPunct w:val="0"/>
              <w:autoSpaceDE w:val="0"/>
              <w:autoSpaceDN w:val="0"/>
              <w:adjustRightInd w:val="0"/>
              <w:spacing w:beforeLines="0" w:before="120"/>
              <w:jc w:val="left"/>
              <w:textAlignment w:val="baseline"/>
            </w:pPr>
            <w:r w:rsidRPr="00070C57">
              <w:rPr>
                <w:lang w:eastAsia="zh-CN"/>
              </w:rPr>
              <w:t>For absolute L1-RSRP, the L1-RSRP value is quantized to a 7-bit value in the range [-140, -44] dBm with 1dB step size</w:t>
            </w:r>
            <w:r>
              <w:rPr>
                <w:lang w:eastAsia="zh-CN"/>
              </w:rPr>
              <w:t>.</w:t>
            </w:r>
          </w:p>
          <w:p w14:paraId="5F74DD2C" w14:textId="0703D98C" w:rsidR="007374D2" w:rsidRPr="00160690" w:rsidRDefault="00160690" w:rsidP="00B3155B">
            <w:pPr>
              <w:pStyle w:val="ListParagraph"/>
              <w:numPr>
                <w:ilvl w:val="0"/>
                <w:numId w:val="10"/>
              </w:numPr>
              <w:overflowPunct w:val="0"/>
              <w:autoSpaceDE w:val="0"/>
              <w:autoSpaceDN w:val="0"/>
              <w:adjustRightInd w:val="0"/>
              <w:spacing w:beforeLines="0" w:before="120"/>
              <w:jc w:val="left"/>
              <w:textAlignment w:val="baseline"/>
            </w:pPr>
            <w:r w:rsidRPr="00070C57">
              <w:rPr>
                <w:lang w:eastAsia="zh-CN"/>
              </w:rPr>
              <w:t>For differential L1-RSRP, the L1-RSRP value is quantized to a 4-bit value where the differential L1-RSRP value is computed with 2 dB step size from reference L1-RSRP value</w:t>
            </w:r>
            <w:r>
              <w:rPr>
                <w:lang w:eastAsia="zh-CN"/>
              </w:rPr>
              <w:t>.</w:t>
            </w:r>
          </w:p>
        </w:tc>
      </w:tr>
    </w:tbl>
    <w:p w14:paraId="7DFFFF5F" w14:textId="7CDA69FC" w:rsidR="00E63252" w:rsidRPr="00FC2284" w:rsidRDefault="00D1422E" w:rsidP="006D0F0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14" w:name="OLE_LINK292"/>
      <w:bookmarkStart w:id="15" w:name="OLE_LINK293"/>
      <w:bookmarkEnd w:id="10"/>
      <w:bookmarkEnd w:id="11"/>
      <w:bookmarkEnd w:id="12"/>
      <w:bookmarkEnd w:id="13"/>
      <w:r w:rsidRPr="00FC2284">
        <w:rPr>
          <w:rFonts w:ascii="Times New Roman" w:eastAsia="SimSun" w:hAnsi="Times New Roman" w:cs="Times New Roman"/>
          <w:bCs w:val="0"/>
          <w:color w:val="auto"/>
          <w:kern w:val="32"/>
          <w:sz w:val="24"/>
          <w:szCs w:val="24"/>
          <w:lang w:val="en-US" w:eastAsia="zh-CN"/>
        </w:rPr>
        <w:t>Discussion on L1 measurement</w:t>
      </w:r>
    </w:p>
    <w:bookmarkEnd w:id="8"/>
    <w:bookmarkEnd w:id="9"/>
    <w:bookmarkEnd w:id="14"/>
    <w:bookmarkEnd w:id="15"/>
    <w:p w14:paraId="5974CC03" w14:textId="5BF267B2" w:rsidR="00D34020" w:rsidRPr="00FC2284" w:rsidRDefault="00106A2E" w:rsidP="00E34092">
      <w:pPr>
        <w:spacing w:before="120"/>
      </w:pPr>
      <w:r w:rsidRPr="00FC2284">
        <w:rPr>
          <w:lang w:val="en-US" w:eastAsia="zh-CN"/>
        </w:rPr>
        <w:t>The short periodicity of L1 measurement</w:t>
      </w:r>
      <w:r w:rsidR="007063F1" w:rsidRPr="00FC2284">
        <w:rPr>
          <w:lang w:val="en-US" w:eastAsia="zh-CN"/>
        </w:rPr>
        <w:t>s</w:t>
      </w:r>
      <w:r w:rsidR="005E02F9" w:rsidRPr="00FC2284">
        <w:t xml:space="preserve"> </w:t>
      </w:r>
      <w:r w:rsidR="005E02F9" w:rsidRPr="00FC2284">
        <w:rPr>
          <w:lang w:val="en-US" w:eastAsia="zh-CN"/>
        </w:rPr>
        <w:t xml:space="preserve">in </w:t>
      </w:r>
      <w:r w:rsidR="00E76830" w:rsidRPr="00FC2284">
        <w:rPr>
          <w:lang w:val="en-US" w:eastAsia="zh-CN"/>
        </w:rPr>
        <w:t xml:space="preserve">L1/L2 triggered </w:t>
      </w:r>
      <w:r w:rsidR="005E02F9" w:rsidRPr="00FC2284">
        <w:rPr>
          <w:lang w:val="en-US" w:eastAsia="zh-CN"/>
        </w:rPr>
        <w:t>inter-cell handover</w:t>
      </w:r>
      <w:r w:rsidRPr="00FC2284">
        <w:rPr>
          <w:lang w:val="en-US" w:eastAsia="zh-CN"/>
        </w:rPr>
        <w:t xml:space="preserve"> may increase the signaling overhead</w:t>
      </w:r>
      <w:r w:rsidR="00FF3940" w:rsidRPr="00FC2284">
        <w:rPr>
          <w:lang w:val="en-US" w:eastAsia="zh-CN"/>
        </w:rPr>
        <w:t xml:space="preserve"> and </w:t>
      </w:r>
      <w:r w:rsidRPr="00FC2284">
        <w:rPr>
          <w:lang w:val="en-US" w:eastAsia="zh-CN"/>
        </w:rPr>
        <w:t>energy consumption of the UE</w:t>
      </w:r>
      <w:r w:rsidR="00C80913">
        <w:rPr>
          <w:lang w:val="en-US" w:eastAsia="zh-CN"/>
        </w:rPr>
        <w:t>, a</w:t>
      </w:r>
      <w:r w:rsidR="00E76830" w:rsidRPr="00FC2284">
        <w:rPr>
          <w:lang w:val="en-US" w:eastAsia="zh-CN"/>
        </w:rPr>
        <w:t>lthough t</w:t>
      </w:r>
      <w:r w:rsidR="0081545B" w:rsidRPr="00FC2284">
        <w:t>he L1 measurements of candidate beams/cells may be activated/deactivated via MAC CE</w:t>
      </w:r>
      <w:r w:rsidR="00E76830" w:rsidRPr="00FC2284">
        <w:t>, the</w:t>
      </w:r>
      <w:r w:rsidR="0081545B" w:rsidRPr="00FC2284">
        <w:t xml:space="preserve"> </w:t>
      </w:r>
      <w:r w:rsidR="003B3666" w:rsidRPr="00FC2284">
        <w:t>signalling overhead would be higher</w:t>
      </w:r>
      <w:r w:rsidR="00E76830" w:rsidRPr="00FC2284">
        <w:t>.</w:t>
      </w:r>
      <w:r w:rsidR="0081545B" w:rsidRPr="00FC2284">
        <w:t xml:space="preserve"> </w:t>
      </w:r>
      <w:r w:rsidR="00E76830" w:rsidRPr="00FC2284">
        <w:t xml:space="preserve">If a handover </w:t>
      </w:r>
      <w:r w:rsidR="001C77B6">
        <w:t xml:space="preserve">does </w:t>
      </w:r>
      <w:r w:rsidR="00E76830" w:rsidRPr="00FC2284">
        <w:t xml:space="preserve">not happen immediately, </w:t>
      </w:r>
      <w:proofErr w:type="gramStart"/>
      <w:r w:rsidR="00E76830" w:rsidRPr="00FC2284">
        <w:t>e.g.</w:t>
      </w:r>
      <w:proofErr w:type="gramEnd"/>
      <w:r w:rsidR="00E76830" w:rsidRPr="00FC2284">
        <w:t xml:space="preserve"> when the UE stops moving or target cell radio link condition does not improve further, active L1 measurements f</w:t>
      </w:r>
      <w:r w:rsidR="003B409C">
        <w:t>or</w:t>
      </w:r>
      <w:r w:rsidR="00E76830" w:rsidRPr="00FC2284">
        <w:t xml:space="preserve"> multiple candidate cells may be running over a prolonged period.</w:t>
      </w:r>
      <w:r w:rsidR="0081545B" w:rsidRPr="00FC2284">
        <w:t xml:space="preserve"> Therefore, we propose to specify a default or configurable time duration for active L1 measurements of candidate cells</w:t>
      </w:r>
      <w:r w:rsidR="00F922C5">
        <w:t xml:space="preserve"> for LTM</w:t>
      </w:r>
      <w:r w:rsidR="0081545B" w:rsidRPr="00FC2284">
        <w:t xml:space="preserve">, so that the </w:t>
      </w:r>
      <w:r w:rsidR="00FF0BC3">
        <w:t xml:space="preserve">L1 </w:t>
      </w:r>
      <w:r w:rsidR="00F922C5">
        <w:t>LTM</w:t>
      </w:r>
      <w:r w:rsidR="0081545B" w:rsidRPr="00FC2284">
        <w:t xml:space="preserve"> measurements can be </w:t>
      </w:r>
      <w:r w:rsidR="00FF0BC3">
        <w:t>stopped</w:t>
      </w:r>
      <w:r w:rsidR="0081545B" w:rsidRPr="00FC2284">
        <w:t xml:space="preserve"> </w:t>
      </w:r>
      <w:r w:rsidR="003C5132" w:rsidRPr="00FC2284">
        <w:t xml:space="preserve">upon timer expiry </w:t>
      </w:r>
      <w:r w:rsidR="0081545B" w:rsidRPr="00FC2284">
        <w:t>without signalling overhead. Th</w:t>
      </w:r>
      <w:r w:rsidR="00630FA5" w:rsidRPr="00FC2284">
        <w:t>e</w:t>
      </w:r>
      <w:r w:rsidR="0081545B" w:rsidRPr="00FC2284">
        <w:t xml:space="preserve"> timer </w:t>
      </w:r>
      <w:r w:rsidR="00117817">
        <w:t>can</w:t>
      </w:r>
      <w:r w:rsidR="0081545B" w:rsidRPr="00FC2284">
        <w:t xml:space="preserve"> be started </w:t>
      </w:r>
      <w:r w:rsidR="00855631" w:rsidRPr="00FC2284">
        <w:t>upon the activation of</w:t>
      </w:r>
      <w:r w:rsidR="0081545B" w:rsidRPr="00FC2284">
        <w:t xml:space="preserve"> </w:t>
      </w:r>
      <w:r w:rsidR="0027155F" w:rsidRPr="00FC2284">
        <w:t>L</w:t>
      </w:r>
      <w:r w:rsidR="00117817">
        <w:t>TM</w:t>
      </w:r>
      <w:r w:rsidR="0027155F" w:rsidRPr="00FC2284">
        <w:t xml:space="preserve"> </w:t>
      </w:r>
      <w:r w:rsidR="0081545B" w:rsidRPr="00FC2284">
        <w:t>measurements</w:t>
      </w:r>
      <w:r w:rsidR="00117817">
        <w:t xml:space="preserve"> for the candidate </w:t>
      </w:r>
      <w:r w:rsidR="00AB4666">
        <w:t>cell, and if</w:t>
      </w:r>
      <w:r w:rsidR="00D34020" w:rsidRPr="00FC2284">
        <w:t xml:space="preserve"> no handover is triggered</w:t>
      </w:r>
      <w:r w:rsidR="003C5132" w:rsidRPr="00FC2284">
        <w:t xml:space="preserve"> within </w:t>
      </w:r>
      <w:r w:rsidR="00AB4666">
        <w:t>the</w:t>
      </w:r>
      <w:r w:rsidR="003C5132" w:rsidRPr="00FC2284">
        <w:t xml:space="preserve"> </w:t>
      </w:r>
      <w:r w:rsidR="003C5132" w:rsidRPr="00FC2284">
        <w:lastRenderedPageBreak/>
        <w:t>specified time</w:t>
      </w:r>
      <w:r w:rsidR="00D34020" w:rsidRPr="00FC2284">
        <w:t xml:space="preserve">, </w:t>
      </w:r>
      <w:r w:rsidR="000C69D3" w:rsidRPr="00FC2284">
        <w:t xml:space="preserve">the </w:t>
      </w:r>
      <w:r w:rsidR="00D34020" w:rsidRPr="00FC2284">
        <w:t xml:space="preserve">UE </w:t>
      </w:r>
      <w:r w:rsidR="005A01FB">
        <w:t>may</w:t>
      </w:r>
      <w:r w:rsidR="00AB4666">
        <w:t xml:space="preserve"> </w:t>
      </w:r>
      <w:r w:rsidR="00D34020" w:rsidRPr="00FC2284">
        <w:t xml:space="preserve">stop </w:t>
      </w:r>
      <w:r w:rsidR="003C5132" w:rsidRPr="00FC2284">
        <w:t xml:space="preserve">active </w:t>
      </w:r>
      <w:r w:rsidR="00446C5F">
        <w:t xml:space="preserve">L1 </w:t>
      </w:r>
      <w:r w:rsidR="00AB4666">
        <w:t xml:space="preserve">LTM </w:t>
      </w:r>
      <w:r w:rsidR="00D34020" w:rsidRPr="00FC2284">
        <w:t>measurement</w:t>
      </w:r>
      <w:r w:rsidR="003C5132" w:rsidRPr="00FC2284">
        <w:t>s and reporting</w:t>
      </w:r>
      <w:r w:rsidR="00D34020" w:rsidRPr="00FC2284">
        <w:t xml:space="preserve"> f</w:t>
      </w:r>
      <w:r w:rsidR="003C5132" w:rsidRPr="00FC2284">
        <w:t>or</w:t>
      </w:r>
      <w:r w:rsidR="00D34020" w:rsidRPr="00FC2284">
        <w:t xml:space="preserve"> </w:t>
      </w:r>
      <w:r w:rsidR="003C5132" w:rsidRPr="00FC2284">
        <w:t xml:space="preserve">the corresponding </w:t>
      </w:r>
      <w:r w:rsidR="005A2C88" w:rsidRPr="00FC2284">
        <w:t>candidate</w:t>
      </w:r>
      <w:r w:rsidR="00D34020" w:rsidRPr="00FC2284">
        <w:t xml:space="preserve"> cell. </w:t>
      </w:r>
    </w:p>
    <w:p w14:paraId="2203CF2B" w14:textId="6EE46E13" w:rsidR="0088657A" w:rsidRPr="00FC2284" w:rsidRDefault="0088657A" w:rsidP="0088657A">
      <w:pPr>
        <w:spacing w:before="120" w:after="100" w:afterAutospacing="1"/>
        <w:rPr>
          <w:rFonts w:eastAsia="SimSun"/>
          <w:b/>
          <w:i/>
          <w:iCs/>
          <w:kern w:val="32"/>
          <w:szCs w:val="24"/>
          <w:lang w:val="en-US" w:eastAsia="zh-CN"/>
        </w:rPr>
      </w:pPr>
      <w:bookmarkStart w:id="16" w:name="OLE_LINK286"/>
      <w:bookmarkStart w:id="17" w:name="OLE_LINK287"/>
      <w:bookmarkStart w:id="18" w:name="OLE_LINK82"/>
      <w:r w:rsidRPr="00FC2284">
        <w:rPr>
          <w:rFonts w:eastAsia="SimSun"/>
          <w:b/>
          <w:i/>
          <w:iCs/>
          <w:kern w:val="32"/>
          <w:szCs w:val="24"/>
          <w:lang w:val="en-US" w:eastAsia="zh-CN"/>
        </w:rPr>
        <w:t xml:space="preserve">Proposal 1: Specify a default or configurable time duration for active L1 measurements of candidate cells for </w:t>
      </w:r>
      <w:r w:rsidR="00446C5F">
        <w:rPr>
          <w:rFonts w:eastAsia="SimSun"/>
          <w:b/>
          <w:i/>
          <w:iCs/>
          <w:kern w:val="32"/>
          <w:szCs w:val="24"/>
          <w:lang w:val="en-US" w:eastAsia="zh-CN"/>
        </w:rPr>
        <w:t xml:space="preserve">L1/L2 based </w:t>
      </w:r>
      <w:r w:rsidR="008B730B">
        <w:rPr>
          <w:rFonts w:eastAsia="SimSun"/>
          <w:b/>
          <w:i/>
          <w:iCs/>
          <w:kern w:val="32"/>
          <w:szCs w:val="24"/>
          <w:lang w:val="en-US" w:eastAsia="zh-CN"/>
        </w:rPr>
        <w:t>inter-cell mobility</w:t>
      </w:r>
      <w:r w:rsidRPr="00FC2284">
        <w:rPr>
          <w:rFonts w:eastAsia="SimSun"/>
          <w:b/>
          <w:i/>
          <w:iCs/>
          <w:kern w:val="32"/>
          <w:szCs w:val="24"/>
          <w:lang w:val="en-US" w:eastAsia="zh-CN"/>
        </w:rPr>
        <w:t>.</w:t>
      </w:r>
    </w:p>
    <w:bookmarkEnd w:id="16"/>
    <w:bookmarkEnd w:id="17"/>
    <w:p w14:paraId="5DD5C2D6" w14:textId="5B11FE98" w:rsidR="00CB0DA0" w:rsidRPr="00FC2284" w:rsidRDefault="00D34020" w:rsidP="00162393">
      <w:pPr>
        <w:spacing w:before="120" w:after="100" w:afterAutospacing="1"/>
        <w:rPr>
          <w:szCs w:val="24"/>
        </w:rPr>
      </w:pPr>
      <w:r w:rsidRPr="00FC2284">
        <w:rPr>
          <w:szCs w:val="24"/>
        </w:rPr>
        <w:t xml:space="preserve">gNB </w:t>
      </w:r>
      <w:r w:rsidR="00B924CE" w:rsidRPr="00FC2284">
        <w:rPr>
          <w:szCs w:val="24"/>
        </w:rPr>
        <w:t>may</w:t>
      </w:r>
      <w:r w:rsidR="00BE18E3" w:rsidRPr="00FC2284">
        <w:rPr>
          <w:szCs w:val="24"/>
        </w:rPr>
        <w:t xml:space="preserve"> </w:t>
      </w:r>
      <w:r w:rsidR="005B5A30">
        <w:rPr>
          <w:szCs w:val="24"/>
        </w:rPr>
        <w:t>also</w:t>
      </w:r>
      <w:r w:rsidR="005A2C88" w:rsidRPr="00FC2284">
        <w:rPr>
          <w:szCs w:val="24"/>
        </w:rPr>
        <w:t xml:space="preserve"> </w:t>
      </w:r>
      <w:r w:rsidRPr="00FC2284">
        <w:rPr>
          <w:szCs w:val="24"/>
        </w:rPr>
        <w:t>start</w:t>
      </w:r>
      <w:r w:rsidR="005A2C88" w:rsidRPr="00FC2284">
        <w:rPr>
          <w:szCs w:val="24"/>
        </w:rPr>
        <w:t xml:space="preserve"> or </w:t>
      </w:r>
      <w:r w:rsidRPr="00FC2284">
        <w:rPr>
          <w:szCs w:val="24"/>
        </w:rPr>
        <w:t xml:space="preserve">stop </w:t>
      </w:r>
      <w:r w:rsidR="005A2C88" w:rsidRPr="00FC2284">
        <w:rPr>
          <w:szCs w:val="24"/>
        </w:rPr>
        <w:t xml:space="preserve">the L1 measurements </w:t>
      </w:r>
      <w:r w:rsidR="00390897" w:rsidRPr="00FC2284">
        <w:rPr>
          <w:szCs w:val="24"/>
        </w:rPr>
        <w:t xml:space="preserve">for inter-cell mobility </w:t>
      </w:r>
      <w:r w:rsidRPr="00FC2284">
        <w:rPr>
          <w:szCs w:val="24"/>
        </w:rPr>
        <w:t>based on L3 RSRP measurement</w:t>
      </w:r>
      <w:r w:rsidR="005A2C88" w:rsidRPr="00FC2284">
        <w:rPr>
          <w:szCs w:val="24"/>
        </w:rPr>
        <w:t xml:space="preserve"> results</w:t>
      </w:r>
      <w:r w:rsidRPr="00FC2284">
        <w:rPr>
          <w:szCs w:val="24"/>
        </w:rPr>
        <w:t xml:space="preserve">. gNB may </w:t>
      </w:r>
      <w:r w:rsidR="003C5132" w:rsidRPr="00FC2284">
        <w:rPr>
          <w:szCs w:val="24"/>
        </w:rPr>
        <w:t>configure</w:t>
      </w:r>
      <w:r w:rsidRPr="00FC2284">
        <w:rPr>
          <w:szCs w:val="24"/>
        </w:rPr>
        <w:t xml:space="preserve"> </w:t>
      </w:r>
      <w:r w:rsidR="005A2C88" w:rsidRPr="00FC2284">
        <w:rPr>
          <w:szCs w:val="24"/>
        </w:rPr>
        <w:t xml:space="preserve">beam measurement </w:t>
      </w:r>
      <w:r w:rsidRPr="00FC2284">
        <w:rPr>
          <w:szCs w:val="24"/>
        </w:rPr>
        <w:t>threshold</w:t>
      </w:r>
      <w:r w:rsidR="005A2C88" w:rsidRPr="00FC2284">
        <w:rPr>
          <w:szCs w:val="24"/>
        </w:rPr>
        <w:t>s</w:t>
      </w:r>
      <w:r w:rsidRPr="00FC2284">
        <w:rPr>
          <w:szCs w:val="24"/>
        </w:rPr>
        <w:t xml:space="preserve"> for </w:t>
      </w:r>
      <w:r w:rsidR="005A2C88" w:rsidRPr="00FC2284">
        <w:rPr>
          <w:szCs w:val="24"/>
        </w:rPr>
        <w:t>the start and stop of L1</w:t>
      </w:r>
      <w:r w:rsidRPr="00FC2284">
        <w:rPr>
          <w:szCs w:val="24"/>
        </w:rPr>
        <w:t xml:space="preserve"> </w:t>
      </w:r>
      <w:r w:rsidR="007F7129" w:rsidRPr="00FC2284">
        <w:rPr>
          <w:szCs w:val="24"/>
        </w:rPr>
        <w:t xml:space="preserve">beam </w:t>
      </w:r>
      <w:r w:rsidRPr="00FC2284">
        <w:rPr>
          <w:szCs w:val="24"/>
        </w:rPr>
        <w:t>measurement</w:t>
      </w:r>
      <w:r w:rsidR="005A2C88" w:rsidRPr="00FC2284">
        <w:rPr>
          <w:szCs w:val="24"/>
        </w:rPr>
        <w:t>s for inter-cell mobility</w:t>
      </w:r>
      <w:r w:rsidRPr="00FC2284">
        <w:rPr>
          <w:szCs w:val="24"/>
        </w:rPr>
        <w:t>.</w:t>
      </w:r>
    </w:p>
    <w:p w14:paraId="7593E2A8" w14:textId="243D15B9" w:rsidR="005E02F9" w:rsidRPr="00FC2284" w:rsidRDefault="005E02F9" w:rsidP="00162393">
      <w:pPr>
        <w:spacing w:before="120" w:after="100" w:afterAutospacing="1"/>
        <w:rPr>
          <w:szCs w:val="24"/>
        </w:rPr>
      </w:pPr>
      <w:r w:rsidRPr="00FC2284">
        <w:rPr>
          <w:szCs w:val="24"/>
        </w:rPr>
        <w:t xml:space="preserve">gNB may reactivate the L1 measurements for inter-cell mobility dynamically based on </w:t>
      </w:r>
      <w:proofErr w:type="gramStart"/>
      <w:r w:rsidRPr="00FC2284">
        <w:rPr>
          <w:szCs w:val="24"/>
        </w:rPr>
        <w:t>e.g.</w:t>
      </w:r>
      <w:proofErr w:type="gramEnd"/>
      <w:r w:rsidRPr="00FC2284">
        <w:rPr>
          <w:szCs w:val="24"/>
        </w:rPr>
        <w:t xml:space="preserve"> L3 RSRP measurement results. gNB may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5F1D61F1" w14:textId="6D63C78B" w:rsidR="00060BBB" w:rsidRPr="00FC2284" w:rsidRDefault="00060BBB" w:rsidP="00162393">
      <w:pPr>
        <w:spacing w:before="120" w:after="100" w:afterAutospacing="1"/>
        <w:rPr>
          <w:rFonts w:eastAsia="SimSun"/>
          <w:b/>
          <w:i/>
          <w:iCs/>
          <w:kern w:val="32"/>
          <w:szCs w:val="24"/>
          <w:lang w:val="en-US" w:eastAsia="zh-CN"/>
        </w:rPr>
      </w:pPr>
      <w:bookmarkStart w:id="19" w:name="OLE_LINK288"/>
      <w:r w:rsidRPr="00FC2284">
        <w:rPr>
          <w:rFonts w:eastAsia="SimSun"/>
          <w:b/>
          <w:i/>
          <w:iCs/>
          <w:kern w:val="32"/>
          <w:szCs w:val="24"/>
          <w:lang w:val="en-US" w:eastAsia="zh-CN"/>
        </w:rPr>
        <w:t>Proposal 2: Specify measurement threshold</w:t>
      </w:r>
      <w:r w:rsidR="00A27DBD" w:rsidRPr="00FC2284">
        <w:rPr>
          <w:rFonts w:eastAsia="SimSun"/>
          <w:b/>
          <w:i/>
          <w:iCs/>
          <w:kern w:val="32"/>
          <w:szCs w:val="24"/>
          <w:lang w:val="en-US" w:eastAsia="zh-CN"/>
        </w:rPr>
        <w:t>s</w:t>
      </w:r>
      <w:r w:rsidRPr="00FC2284">
        <w:rPr>
          <w:rFonts w:eastAsia="SimSun"/>
          <w:b/>
          <w:i/>
          <w:iCs/>
          <w:kern w:val="32"/>
          <w:szCs w:val="24"/>
          <w:lang w:val="en-US" w:eastAsia="zh-CN"/>
        </w:rPr>
        <w:t xml:space="preserve"> for </w:t>
      </w:r>
      <w:r w:rsidR="003C5132" w:rsidRPr="00FC2284">
        <w:rPr>
          <w:rFonts w:eastAsia="SimSun"/>
          <w:b/>
          <w:i/>
          <w:iCs/>
          <w:kern w:val="32"/>
          <w:szCs w:val="24"/>
          <w:lang w:val="en-US" w:eastAsia="zh-CN"/>
        </w:rPr>
        <w:t>activating/</w:t>
      </w:r>
      <w:r w:rsidRPr="00FC2284">
        <w:rPr>
          <w:rFonts w:eastAsia="SimSun"/>
          <w:b/>
          <w:i/>
          <w:iCs/>
          <w:kern w:val="32"/>
          <w:szCs w:val="24"/>
          <w:lang w:val="en-US" w:eastAsia="zh-CN"/>
        </w:rPr>
        <w:t xml:space="preserve">deactivating L1 measurements for inter-cell mobility. </w:t>
      </w:r>
    </w:p>
    <w:bookmarkEnd w:id="18"/>
    <w:bookmarkEnd w:id="19"/>
    <w:p w14:paraId="0874E606" w14:textId="7583D214" w:rsidR="00853AE0" w:rsidRPr="00FC2284" w:rsidRDefault="00853AE0" w:rsidP="00853AE0">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Discussion on L1 measurement reporting</w:t>
      </w:r>
    </w:p>
    <w:p w14:paraId="76E32EE2" w14:textId="22FC5E25" w:rsidR="00A000C4" w:rsidRPr="00FC2284" w:rsidRDefault="00595FBB" w:rsidP="00E37DF2">
      <w:pPr>
        <w:spacing w:before="120" w:after="100" w:afterAutospacing="1"/>
        <w:rPr>
          <w:rFonts w:eastAsia="SimSun"/>
          <w:bCs/>
          <w:kern w:val="32"/>
          <w:szCs w:val="24"/>
          <w:lang w:val="en-US" w:eastAsia="zh-CN"/>
        </w:rPr>
      </w:pPr>
      <w:r w:rsidRPr="00FC2284">
        <w:rPr>
          <w:rFonts w:eastAsia="SimSun"/>
          <w:bCs/>
          <w:kern w:val="32"/>
          <w:szCs w:val="24"/>
          <w:lang w:val="en-US" w:eastAsia="zh-CN"/>
        </w:rPr>
        <w:t xml:space="preserve">The L1 measurement reports </w:t>
      </w:r>
      <w:r w:rsidR="00656610">
        <w:rPr>
          <w:rFonts w:eastAsia="SimSun"/>
          <w:bCs/>
          <w:kern w:val="32"/>
          <w:szCs w:val="24"/>
          <w:lang w:val="en-US" w:eastAsia="zh-CN"/>
        </w:rPr>
        <w:t>may</w:t>
      </w:r>
      <w:r w:rsidRPr="00FC2284">
        <w:rPr>
          <w:rFonts w:eastAsia="SimSun"/>
          <w:bCs/>
          <w:kern w:val="32"/>
          <w:szCs w:val="24"/>
          <w:lang w:val="en-US" w:eastAsia="zh-CN"/>
        </w:rPr>
        <w:t xml:space="preserve"> be carried </w:t>
      </w:r>
      <w:r w:rsidR="00F91D25">
        <w:rPr>
          <w:rFonts w:eastAsia="SimSun"/>
          <w:bCs/>
          <w:kern w:val="32"/>
          <w:szCs w:val="24"/>
          <w:lang w:val="en-US" w:eastAsia="zh-CN"/>
        </w:rPr>
        <w:t>by</w:t>
      </w:r>
      <w:r w:rsidRPr="00FC2284">
        <w:rPr>
          <w:rFonts w:eastAsia="SimSun"/>
          <w:bCs/>
          <w:kern w:val="32"/>
          <w:szCs w:val="24"/>
          <w:lang w:val="en-US" w:eastAsia="zh-CN"/>
        </w:rPr>
        <w:t xml:space="preserve"> MAC-CE or UCI. </w:t>
      </w:r>
      <w:bookmarkStart w:id="20" w:name="OLE_LINK86"/>
      <w:bookmarkStart w:id="21" w:name="OLE_LINK87"/>
      <w:bookmarkStart w:id="22" w:name="OLE_LINK305"/>
      <w:bookmarkStart w:id="23" w:name="OLE_LINK306"/>
      <w:r w:rsidR="00CA0FA6">
        <w:rPr>
          <w:rFonts w:eastAsia="SimSun"/>
          <w:bCs/>
          <w:kern w:val="32"/>
          <w:szCs w:val="24"/>
          <w:lang w:val="en-US" w:eastAsia="zh-CN"/>
        </w:rPr>
        <w:t>Since</w:t>
      </w:r>
      <w:r w:rsidR="004F6019" w:rsidRPr="004F6019">
        <w:rPr>
          <w:rFonts w:eastAsia="SimSun"/>
          <w:bCs/>
          <w:kern w:val="32"/>
          <w:szCs w:val="24"/>
          <w:lang w:val="en-US" w:eastAsia="zh-CN"/>
        </w:rPr>
        <w:t xml:space="preserve"> L3 measurement </w:t>
      </w:r>
      <w:r w:rsidR="00CA0FA6">
        <w:rPr>
          <w:rFonts w:eastAsia="SimSun"/>
          <w:bCs/>
          <w:kern w:val="32"/>
          <w:szCs w:val="24"/>
          <w:lang w:val="en-US" w:eastAsia="zh-CN"/>
        </w:rPr>
        <w:t xml:space="preserve">values are filtered and averaged over a configurable </w:t>
      </w:r>
      <w:r w:rsidR="00DB00F9">
        <w:rPr>
          <w:rFonts w:eastAsia="SimSun"/>
          <w:bCs/>
          <w:kern w:val="32"/>
          <w:szCs w:val="24"/>
          <w:lang w:val="en-US" w:eastAsia="zh-CN"/>
        </w:rPr>
        <w:t>period</w:t>
      </w:r>
      <w:r w:rsidR="00CA0FA6">
        <w:rPr>
          <w:rFonts w:eastAsia="SimSun"/>
          <w:bCs/>
          <w:kern w:val="32"/>
          <w:szCs w:val="24"/>
          <w:lang w:val="en-US" w:eastAsia="zh-CN"/>
        </w:rPr>
        <w:t xml:space="preserve">, </w:t>
      </w:r>
      <w:bookmarkStart w:id="24" w:name="OLE_LINK88"/>
      <w:bookmarkStart w:id="25" w:name="OLE_LINK89"/>
      <w:bookmarkEnd w:id="20"/>
      <w:bookmarkEnd w:id="21"/>
      <w:bookmarkEnd w:id="22"/>
      <w:bookmarkEnd w:id="23"/>
      <w:r w:rsidR="00E37DF2">
        <w:rPr>
          <w:rFonts w:eastAsia="SimSun"/>
          <w:bCs/>
          <w:kern w:val="32"/>
          <w:szCs w:val="24"/>
          <w:lang w:val="en-US" w:eastAsia="zh-CN"/>
        </w:rPr>
        <w:t xml:space="preserve">L3 </w:t>
      </w:r>
      <w:r w:rsidR="00CA0FA6">
        <w:rPr>
          <w:rFonts w:eastAsia="SimSun"/>
          <w:bCs/>
          <w:kern w:val="32"/>
          <w:szCs w:val="24"/>
          <w:lang w:val="en-US" w:eastAsia="zh-CN"/>
        </w:rPr>
        <w:t>m</w:t>
      </w:r>
      <w:r w:rsidR="00A000C4" w:rsidRPr="00FC2284">
        <w:rPr>
          <w:rFonts w:eastAsia="SimSun"/>
          <w:bCs/>
          <w:kern w:val="32"/>
          <w:szCs w:val="24"/>
          <w:lang w:val="en-US" w:eastAsia="zh-CN"/>
        </w:rPr>
        <w:t xml:space="preserve">easurement </w:t>
      </w:r>
      <w:r w:rsidR="005B13E3" w:rsidRPr="00FC2284">
        <w:rPr>
          <w:rFonts w:eastAsia="SimSun"/>
          <w:bCs/>
          <w:kern w:val="32"/>
          <w:szCs w:val="24"/>
          <w:lang w:val="en-US" w:eastAsia="zh-CN"/>
        </w:rPr>
        <w:t>value</w:t>
      </w:r>
      <w:r w:rsidR="00CA0FA6">
        <w:rPr>
          <w:rFonts w:eastAsia="SimSun"/>
          <w:bCs/>
          <w:kern w:val="32"/>
          <w:szCs w:val="24"/>
          <w:lang w:val="en-US" w:eastAsia="zh-CN"/>
        </w:rPr>
        <w:t xml:space="preserve">s </w:t>
      </w:r>
      <w:r w:rsidR="00E37DF2">
        <w:rPr>
          <w:rFonts w:eastAsia="SimSun"/>
          <w:bCs/>
          <w:kern w:val="32"/>
          <w:szCs w:val="24"/>
          <w:lang w:val="en-US" w:eastAsia="zh-CN"/>
        </w:rPr>
        <w:t>can be</w:t>
      </w:r>
      <w:r w:rsidR="00CA0FA6">
        <w:rPr>
          <w:rFonts w:eastAsia="SimSun"/>
          <w:bCs/>
          <w:kern w:val="32"/>
          <w:szCs w:val="24"/>
          <w:lang w:val="en-US" w:eastAsia="zh-CN"/>
        </w:rPr>
        <w:t xml:space="preserve"> a good indication </w:t>
      </w:r>
      <w:r w:rsidR="00E37DF2">
        <w:rPr>
          <w:rFonts w:eastAsia="SimSun"/>
          <w:bCs/>
          <w:kern w:val="32"/>
          <w:szCs w:val="24"/>
          <w:lang w:val="en-US" w:eastAsia="zh-CN"/>
        </w:rPr>
        <w:t>for whether L</w:t>
      </w:r>
      <w:r w:rsidR="00A000C4" w:rsidRPr="00FC2284">
        <w:rPr>
          <w:rFonts w:eastAsia="SimSun"/>
          <w:bCs/>
          <w:kern w:val="32"/>
          <w:szCs w:val="24"/>
          <w:lang w:val="en-US" w:eastAsia="zh-CN"/>
        </w:rPr>
        <w:t>1 measurement reporting</w:t>
      </w:r>
      <w:r w:rsidR="00CA0FA6">
        <w:rPr>
          <w:rFonts w:eastAsia="SimSun"/>
          <w:bCs/>
          <w:kern w:val="32"/>
          <w:szCs w:val="24"/>
          <w:lang w:val="en-US" w:eastAsia="zh-CN"/>
        </w:rPr>
        <w:t xml:space="preserve"> </w:t>
      </w:r>
      <w:r w:rsidR="00E37DF2">
        <w:rPr>
          <w:rFonts w:eastAsia="SimSun"/>
          <w:bCs/>
          <w:kern w:val="32"/>
          <w:szCs w:val="24"/>
          <w:lang w:val="en-US" w:eastAsia="zh-CN"/>
        </w:rPr>
        <w:t xml:space="preserve">is required or not </w:t>
      </w:r>
      <w:r w:rsidR="00CA0FA6">
        <w:rPr>
          <w:rFonts w:eastAsia="SimSun"/>
          <w:bCs/>
          <w:kern w:val="32"/>
          <w:szCs w:val="24"/>
          <w:lang w:val="en-US" w:eastAsia="zh-CN"/>
        </w:rPr>
        <w:t>for the purpose of LTM</w:t>
      </w:r>
      <w:r w:rsidR="004E7131" w:rsidRPr="00FC2284">
        <w:rPr>
          <w:rFonts w:eastAsia="SimSun"/>
          <w:bCs/>
          <w:kern w:val="32"/>
          <w:szCs w:val="24"/>
          <w:lang w:val="en-US" w:eastAsia="zh-CN"/>
        </w:rPr>
        <w:t>,</w:t>
      </w:r>
      <w:r w:rsidR="00E37DF2">
        <w:rPr>
          <w:rFonts w:eastAsia="SimSun"/>
          <w:bCs/>
          <w:kern w:val="32"/>
          <w:szCs w:val="24"/>
          <w:lang w:val="en-US" w:eastAsia="zh-CN"/>
        </w:rPr>
        <w:t xml:space="preserve"> it is beneficial to s</w:t>
      </w:r>
      <w:r w:rsidR="005B13E3" w:rsidRPr="00FC2284">
        <w:rPr>
          <w:rFonts w:eastAsia="SimSun"/>
          <w:bCs/>
          <w:kern w:val="32"/>
          <w:szCs w:val="24"/>
          <w:lang w:val="en-US" w:eastAsia="zh-CN"/>
        </w:rPr>
        <w:t>pecify</w:t>
      </w:r>
      <w:r w:rsidR="00A000C4" w:rsidRPr="00FC2284">
        <w:rPr>
          <w:rFonts w:eastAsia="SimSun"/>
          <w:bCs/>
          <w:kern w:val="32"/>
          <w:szCs w:val="24"/>
          <w:lang w:val="en-US" w:eastAsia="zh-CN"/>
        </w:rPr>
        <w:t xml:space="preserve"> L3 measurement </w:t>
      </w:r>
      <w:r w:rsidR="005B13E3" w:rsidRPr="00FC2284">
        <w:rPr>
          <w:rFonts w:eastAsia="SimSun"/>
          <w:bCs/>
          <w:kern w:val="32"/>
          <w:szCs w:val="24"/>
          <w:lang w:val="en-US" w:eastAsia="zh-CN"/>
        </w:rPr>
        <w:t xml:space="preserve">values </w:t>
      </w:r>
      <w:bookmarkStart w:id="26" w:name="_Hlk126842212"/>
      <w:r w:rsidR="005B13E3" w:rsidRPr="00FC2284">
        <w:rPr>
          <w:rFonts w:eastAsia="SimSun"/>
          <w:bCs/>
          <w:kern w:val="32"/>
          <w:szCs w:val="24"/>
          <w:lang w:val="en-US" w:eastAsia="zh-CN"/>
        </w:rPr>
        <w:t xml:space="preserve">as </w:t>
      </w:r>
      <w:r w:rsidR="00A000C4" w:rsidRPr="00FC2284">
        <w:rPr>
          <w:rFonts w:eastAsia="SimSun"/>
          <w:bCs/>
          <w:kern w:val="32"/>
          <w:szCs w:val="24"/>
          <w:lang w:val="en-US" w:eastAsia="zh-CN"/>
        </w:rPr>
        <w:t xml:space="preserve">the start/stop thresholds </w:t>
      </w:r>
      <w:r w:rsidR="005B13E3" w:rsidRPr="00FC2284">
        <w:rPr>
          <w:rFonts w:eastAsia="SimSun"/>
          <w:bCs/>
          <w:kern w:val="32"/>
          <w:szCs w:val="24"/>
          <w:lang w:val="en-US" w:eastAsia="zh-CN"/>
        </w:rPr>
        <w:t>of periodic/semi-persistent L1 measurement reporting</w:t>
      </w:r>
      <w:r w:rsidR="00E37DF2">
        <w:rPr>
          <w:rFonts w:eastAsia="SimSun"/>
          <w:bCs/>
          <w:kern w:val="32"/>
          <w:szCs w:val="24"/>
          <w:lang w:val="en-US" w:eastAsia="zh-CN"/>
        </w:rPr>
        <w:t>.</w:t>
      </w:r>
    </w:p>
    <w:p w14:paraId="2DD95680" w14:textId="3D1A5915" w:rsidR="00BF3CF0" w:rsidRDefault="00BF3CF0" w:rsidP="00BF3CF0">
      <w:pPr>
        <w:spacing w:before="120" w:after="100" w:afterAutospacing="1"/>
        <w:rPr>
          <w:rFonts w:eastAsia="SimSun"/>
          <w:b/>
          <w:i/>
          <w:iCs/>
          <w:kern w:val="32"/>
          <w:szCs w:val="24"/>
          <w:lang w:val="en-US" w:eastAsia="zh-CN"/>
        </w:rPr>
      </w:pPr>
      <w:bookmarkStart w:id="27" w:name="_Hlk140759281"/>
      <w:bookmarkStart w:id="28" w:name="OLE_LINK210"/>
      <w:bookmarkStart w:id="29" w:name="OLE_LINK211"/>
      <w:bookmarkStart w:id="30" w:name="OLE_LINK301"/>
      <w:bookmarkStart w:id="31" w:name="OLE_LINK302"/>
      <w:bookmarkEnd w:id="26"/>
      <w:r w:rsidRPr="00FC2284">
        <w:rPr>
          <w:rFonts w:eastAsia="SimSun"/>
          <w:b/>
          <w:i/>
          <w:iCs/>
          <w:kern w:val="32"/>
          <w:szCs w:val="24"/>
          <w:lang w:val="en-US" w:eastAsia="zh-CN"/>
        </w:rPr>
        <w:t xml:space="preserve">Proposal </w:t>
      </w:r>
      <w:r w:rsidR="00CC0F91">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sidR="00547F10">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p w14:paraId="2FC21B21" w14:textId="704F5EA1" w:rsidR="008C7736" w:rsidRPr="00FC2284" w:rsidRDefault="008C7736" w:rsidP="009A0E2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bookmarkStart w:id="32" w:name="OLE_LINK294"/>
      <w:bookmarkStart w:id="33" w:name="OLE_LINK295"/>
      <w:bookmarkStart w:id="34" w:name="OLE_LINK296"/>
      <w:bookmarkEnd w:id="24"/>
      <w:bookmarkEnd w:id="25"/>
      <w:bookmarkEnd w:id="27"/>
      <w:bookmarkEnd w:id="28"/>
      <w:bookmarkEnd w:id="29"/>
      <w:bookmarkEnd w:id="30"/>
      <w:bookmarkEnd w:id="31"/>
      <w:r w:rsidRPr="00FC2284">
        <w:rPr>
          <w:rFonts w:ascii="Times New Roman" w:eastAsia="SimSun" w:hAnsi="Times New Roman" w:cs="Times New Roman"/>
          <w:bCs w:val="0"/>
          <w:color w:val="auto"/>
          <w:kern w:val="32"/>
          <w:sz w:val="24"/>
          <w:szCs w:val="24"/>
          <w:lang w:val="en-US" w:eastAsia="zh-CN"/>
        </w:rPr>
        <w:t>Discussi</w:t>
      </w:r>
      <w:r w:rsidR="00853AE0" w:rsidRPr="00FC2284">
        <w:rPr>
          <w:rFonts w:ascii="Times New Roman" w:eastAsia="SimSun" w:hAnsi="Times New Roman" w:cs="Times New Roman"/>
          <w:bCs w:val="0"/>
          <w:color w:val="auto"/>
          <w:kern w:val="32"/>
          <w:sz w:val="24"/>
          <w:szCs w:val="24"/>
          <w:lang w:val="en-US" w:eastAsia="zh-CN"/>
        </w:rPr>
        <w:t>on on beam indication</w:t>
      </w:r>
      <w:r w:rsidRPr="00FC2284">
        <w:rPr>
          <w:rFonts w:ascii="Times New Roman" w:eastAsia="SimSun" w:hAnsi="Times New Roman" w:cs="Times New Roman"/>
          <w:bCs w:val="0"/>
          <w:color w:val="auto"/>
          <w:kern w:val="32"/>
          <w:sz w:val="24"/>
          <w:szCs w:val="24"/>
          <w:lang w:val="en-US" w:eastAsia="zh-CN"/>
        </w:rPr>
        <w:t xml:space="preserve"> </w:t>
      </w:r>
    </w:p>
    <w:p w14:paraId="59C9B0AD" w14:textId="250A34B8" w:rsidR="00AD4738" w:rsidRDefault="00AD4738" w:rsidP="00AD4738">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bookmarkStart w:id="35" w:name="_Hlk126835437"/>
      <w:bookmarkEnd w:id="32"/>
      <w:bookmarkEnd w:id="33"/>
      <w:bookmarkEnd w:id="34"/>
      <w:r>
        <w:rPr>
          <w:rFonts w:ascii="Times New Roman" w:eastAsia="SimSun" w:hAnsi="Times New Roman" w:cs="Times New Roman"/>
          <w:bCs w:val="0"/>
          <w:color w:val="auto"/>
          <w:kern w:val="32"/>
          <w:sz w:val="24"/>
          <w:szCs w:val="24"/>
          <w:lang w:val="en-US" w:eastAsia="zh-CN"/>
        </w:rPr>
        <w:t xml:space="preserve">Beam indication </w:t>
      </w:r>
      <w:r w:rsidR="00CF2A5C" w:rsidRPr="00CF2A5C">
        <w:rPr>
          <w:rFonts w:ascii="Times New Roman" w:eastAsia="SimSun" w:hAnsi="Times New Roman" w:cs="Times New Roman"/>
          <w:bCs w:val="0"/>
          <w:color w:val="auto"/>
          <w:kern w:val="32"/>
          <w:sz w:val="24"/>
          <w:szCs w:val="24"/>
          <w:lang w:val="en-US" w:eastAsia="zh-CN"/>
        </w:rPr>
        <w:t>for CORESET#0, CSS sets other than Type-3-PDCCH CSS sets</w:t>
      </w:r>
    </w:p>
    <w:tbl>
      <w:tblPr>
        <w:tblStyle w:val="2"/>
        <w:tblW w:w="9634" w:type="dxa"/>
        <w:tblLook w:val="04A0" w:firstRow="1" w:lastRow="0" w:firstColumn="1" w:lastColumn="0" w:noHBand="0" w:noVBand="1"/>
      </w:tblPr>
      <w:tblGrid>
        <w:gridCol w:w="9634"/>
      </w:tblGrid>
      <w:tr w:rsidR="00CF2A5C" w:rsidRPr="007374D2" w14:paraId="21CF154E" w14:textId="77777777" w:rsidTr="006D710E">
        <w:tc>
          <w:tcPr>
            <w:tcW w:w="9634" w:type="dxa"/>
          </w:tcPr>
          <w:p w14:paraId="501ABFEC" w14:textId="77777777" w:rsidR="00CF2A5C" w:rsidRPr="0099442F" w:rsidRDefault="00CF2A5C" w:rsidP="006D710E">
            <w:pPr>
              <w:spacing w:before="120"/>
            </w:pPr>
            <w:r>
              <w:t xml:space="preserve">Companies are encouraged to continue their assessment on the following proposal. </w:t>
            </w:r>
          </w:p>
          <w:p w14:paraId="2D41B10E" w14:textId="77777777" w:rsidR="00CF2A5C" w:rsidRPr="002B4849" w:rsidRDefault="00CF2A5C" w:rsidP="006D710E">
            <w:pPr>
              <w:pStyle w:val="ListParagraph"/>
              <w:numPr>
                <w:ilvl w:val="0"/>
                <w:numId w:val="10"/>
              </w:numPr>
              <w:snapToGrid w:val="0"/>
              <w:spacing w:beforeLines="0" w:before="120" w:after="100" w:afterAutospacing="1"/>
              <w:contextualSpacing w:val="0"/>
            </w:pPr>
            <w:r w:rsidRPr="002B4849">
              <w:t xml:space="preserve">For beam indication of target cell based on Rel-17 unified TCI framework applied to </w:t>
            </w:r>
            <w:r w:rsidRPr="002B4849">
              <w:rPr>
                <w:rFonts w:hint="eastAsia"/>
                <w:lang w:val="en-US"/>
              </w:rPr>
              <w:t>C</w:t>
            </w:r>
            <w:r w:rsidRPr="002B4849">
              <w:rPr>
                <w:lang w:val="en-US"/>
              </w:rPr>
              <w:t xml:space="preserve">ORESET#0 and </w:t>
            </w:r>
            <w:r w:rsidRPr="002B4849">
              <w:rPr>
                <w:rFonts w:eastAsia="SimSun"/>
                <w:lang w:eastAsia="zh-CN"/>
              </w:rPr>
              <w:t>CORESET</w:t>
            </w:r>
            <w:r w:rsidRPr="002B4849">
              <w:rPr>
                <w:rFonts w:eastAsia="SimSun" w:hint="eastAsia"/>
                <w:lang w:eastAsia="zh-CN"/>
              </w:rPr>
              <w:t>s</w:t>
            </w:r>
            <w:r w:rsidRPr="002B4849">
              <w:rPr>
                <w:rFonts w:eastAsia="SimSun"/>
                <w:lang w:eastAsia="zh-CN"/>
              </w:rPr>
              <w:t xml:space="preserve"> (other than CORESET#0) associated with </w:t>
            </w:r>
            <w:r w:rsidRPr="002B4849">
              <w:rPr>
                <w:rFonts w:hint="eastAsia"/>
              </w:rPr>
              <w:t>Type 0A/1/2-PDCCH CSS sets</w:t>
            </w:r>
            <w:r w:rsidRPr="002B4849">
              <w:t xml:space="preserve"> where no TCI state activation is provided, </w:t>
            </w:r>
            <w:r w:rsidRPr="002B4849">
              <w:rPr>
                <w:rFonts w:eastAsia="SimSun" w:hint="eastAsia"/>
                <w:lang w:val="en-US" w:eastAsia="zh-CN"/>
              </w:rPr>
              <w:t>followUnifiedTCI</w:t>
            </w:r>
            <w:r w:rsidRPr="002B4849">
              <w:rPr>
                <w:rFonts w:eastAsia="SimSun"/>
                <w:lang w:val="en-US" w:eastAsia="zh-CN"/>
              </w:rPr>
              <w:t>-</w:t>
            </w:r>
            <w:r w:rsidRPr="002B4849">
              <w:rPr>
                <w:rFonts w:eastAsia="SimSun" w:hint="eastAsia"/>
                <w:lang w:val="en-US" w:eastAsia="zh-CN"/>
              </w:rPr>
              <w:t>state</w:t>
            </w:r>
            <w:r w:rsidRPr="002B4849">
              <w:rPr>
                <w:rFonts w:eastAsia="SimSun"/>
                <w:lang w:val="en-US" w:eastAsia="zh-CN"/>
              </w:rPr>
              <w:t xml:space="preserve"> is not enabled or not provided</w:t>
            </w:r>
            <w:r w:rsidRPr="002B4849">
              <w:t xml:space="preserve"> </w:t>
            </w:r>
          </w:p>
          <w:p w14:paraId="4C322447" w14:textId="77777777" w:rsidR="00CF2A5C" w:rsidRPr="002B4849" w:rsidRDefault="00CF2A5C" w:rsidP="006D710E">
            <w:pPr>
              <w:pStyle w:val="ListParagraph"/>
              <w:numPr>
                <w:ilvl w:val="1"/>
                <w:numId w:val="10"/>
              </w:numPr>
              <w:snapToGrid w:val="0"/>
              <w:spacing w:beforeLines="0" w:before="120" w:after="100" w:afterAutospacing="1"/>
              <w:contextualSpacing w:val="0"/>
              <w:rPr>
                <w:lang w:val="en-US"/>
              </w:rPr>
            </w:pPr>
            <w:r w:rsidRPr="002B4849">
              <w:t>Alt.1: F</w:t>
            </w:r>
            <w:r w:rsidRPr="002B4849">
              <w:rPr>
                <w:rFonts w:hint="eastAsia"/>
              </w:rPr>
              <w:t xml:space="preserve">ollow the </w:t>
            </w:r>
            <w:r w:rsidRPr="002B4849">
              <w:t xml:space="preserve">indicated </w:t>
            </w:r>
            <w:r w:rsidRPr="002B4849">
              <w:rPr>
                <w:rFonts w:hint="eastAsia"/>
              </w:rPr>
              <w:t xml:space="preserve">TCI </w:t>
            </w:r>
            <w:r w:rsidRPr="002B4849">
              <w:t xml:space="preserve">state </w:t>
            </w:r>
            <w:r w:rsidRPr="002B4849">
              <w:rPr>
                <w:rFonts w:hint="eastAsia"/>
              </w:rPr>
              <w:t>until a new TCI state</w:t>
            </w:r>
            <w:r w:rsidRPr="002B4849">
              <w:t xml:space="preserve"> is configured or activated by the target cell</w:t>
            </w:r>
          </w:p>
          <w:p w14:paraId="3AA6887E" w14:textId="77777777" w:rsidR="00CF2A5C" w:rsidRPr="00260A4D" w:rsidRDefault="00CF2A5C" w:rsidP="006D710E">
            <w:pPr>
              <w:pStyle w:val="ListParagraph"/>
              <w:numPr>
                <w:ilvl w:val="1"/>
                <w:numId w:val="10"/>
              </w:numPr>
              <w:snapToGrid w:val="0"/>
              <w:spacing w:beforeLines="0" w:before="120" w:after="100" w:afterAutospacing="1"/>
              <w:contextualSpacing w:val="0"/>
              <w:rPr>
                <w:lang w:val="en-US"/>
              </w:rPr>
            </w:pPr>
            <w:r w:rsidRPr="002B4849">
              <w:t xml:space="preserve">Alt.4: No new behaviour is introduced on top of Rel-17 unified TCI </w:t>
            </w:r>
          </w:p>
        </w:tc>
      </w:tr>
    </w:tbl>
    <w:p w14:paraId="16ED2588" w14:textId="4E044AD6" w:rsidR="00D7590D" w:rsidRDefault="00CF2A5C" w:rsidP="00CF2A5C">
      <w:pPr>
        <w:spacing w:before="120" w:after="100" w:afterAutospacing="1"/>
        <w:rPr>
          <w:rFonts w:eastAsia="SimSun"/>
          <w:bCs/>
          <w:kern w:val="32"/>
          <w:szCs w:val="24"/>
          <w:lang w:eastAsia="zh-CN"/>
        </w:rPr>
      </w:pPr>
      <w:r>
        <w:rPr>
          <w:rFonts w:eastAsia="SimSun"/>
          <w:bCs/>
          <w:kern w:val="32"/>
          <w:szCs w:val="24"/>
          <w:lang w:eastAsia="zh-CN"/>
        </w:rPr>
        <w:t xml:space="preserve">In RAN1#113, </w:t>
      </w:r>
      <w:r w:rsidR="00681FEA">
        <w:rPr>
          <w:rFonts w:eastAsia="SimSun"/>
          <w:bCs/>
          <w:kern w:val="32"/>
          <w:szCs w:val="24"/>
          <w:lang w:eastAsia="zh-CN"/>
        </w:rPr>
        <w:t xml:space="preserve">as above </w:t>
      </w:r>
      <w:r>
        <w:rPr>
          <w:rFonts w:eastAsia="SimSun"/>
          <w:bCs/>
          <w:kern w:val="32"/>
          <w:szCs w:val="24"/>
          <w:lang w:eastAsia="zh-CN"/>
        </w:rPr>
        <w:t xml:space="preserve">FL proposed </w:t>
      </w:r>
      <w:r w:rsidR="00681FEA">
        <w:rPr>
          <w:rFonts w:eastAsia="SimSun"/>
          <w:bCs/>
          <w:kern w:val="32"/>
          <w:szCs w:val="24"/>
          <w:lang w:eastAsia="zh-CN"/>
        </w:rPr>
        <w:t xml:space="preserve">in </w:t>
      </w:r>
      <w:r w:rsidR="00C32F31">
        <w:rPr>
          <w:rFonts w:eastAsia="SimSun"/>
          <w:bCs/>
          <w:kern w:val="32"/>
          <w:szCs w:val="24"/>
          <w:lang w:eastAsia="zh-CN"/>
        </w:rPr>
        <w:t>Alt.1</w:t>
      </w:r>
      <w:r w:rsidR="005717A9">
        <w:rPr>
          <w:rFonts w:eastAsia="SimSun"/>
          <w:bCs/>
          <w:kern w:val="32"/>
          <w:szCs w:val="24"/>
          <w:lang w:eastAsia="zh-CN"/>
        </w:rPr>
        <w:t>)</w:t>
      </w:r>
      <w:r w:rsidR="00681FEA">
        <w:rPr>
          <w:rFonts w:eastAsia="SimSun"/>
          <w:bCs/>
          <w:kern w:val="32"/>
          <w:szCs w:val="24"/>
          <w:lang w:eastAsia="zh-CN"/>
        </w:rPr>
        <w:t xml:space="preserve"> </w:t>
      </w:r>
      <w:r>
        <w:rPr>
          <w:rFonts w:eastAsia="SimSun"/>
          <w:bCs/>
          <w:kern w:val="32"/>
          <w:szCs w:val="24"/>
          <w:lang w:eastAsia="zh-CN"/>
        </w:rPr>
        <w:t>th</w:t>
      </w:r>
      <w:r w:rsidR="008C360C">
        <w:rPr>
          <w:rFonts w:eastAsia="SimSun"/>
          <w:bCs/>
          <w:kern w:val="32"/>
          <w:szCs w:val="24"/>
          <w:lang w:eastAsia="zh-CN"/>
        </w:rPr>
        <w:t xml:space="preserve">at </w:t>
      </w:r>
      <w:r w:rsidR="00681FEA" w:rsidRPr="00681FEA">
        <w:rPr>
          <w:rFonts w:eastAsia="SimSun"/>
          <w:bCs/>
          <w:i/>
          <w:iCs/>
          <w:kern w:val="32"/>
          <w:szCs w:val="24"/>
          <w:lang w:eastAsia="zh-CN"/>
        </w:rPr>
        <w:t>followUnifiedTCI-state</w:t>
      </w:r>
      <w:r w:rsidR="00681FEA" w:rsidRPr="00681FEA">
        <w:rPr>
          <w:rFonts w:eastAsia="SimSun"/>
          <w:bCs/>
          <w:kern w:val="32"/>
          <w:szCs w:val="24"/>
          <w:lang w:eastAsia="zh-CN"/>
        </w:rPr>
        <w:t xml:space="preserve"> is not enabled or not provided </w:t>
      </w:r>
      <w:r>
        <w:rPr>
          <w:rFonts w:eastAsia="SimSun"/>
          <w:bCs/>
          <w:kern w:val="32"/>
          <w:szCs w:val="24"/>
          <w:lang w:eastAsia="zh-CN"/>
        </w:rPr>
        <w:t xml:space="preserve">for beam indication for CORESET#0 and CORESETs (other than CORESET#0) associated with Type 0A/1/2-PDCCH CSS sets where no TCI state activation is provided, </w:t>
      </w:r>
      <w:r w:rsidR="00606189" w:rsidRPr="00606189">
        <w:rPr>
          <w:rFonts w:eastAsia="SimSun"/>
          <w:bCs/>
          <w:kern w:val="32"/>
          <w:szCs w:val="24"/>
          <w:lang w:eastAsia="zh-CN"/>
        </w:rPr>
        <w:t xml:space="preserve">follow the indicated TCI state until a new TCI state is configured or activated by the target cell. Note that followUnifiedTCI-state is not </w:t>
      </w:r>
      <w:r w:rsidR="00D7590D">
        <w:rPr>
          <w:rFonts w:eastAsia="SimSun"/>
          <w:bCs/>
          <w:kern w:val="32"/>
          <w:szCs w:val="24"/>
          <w:lang w:eastAsia="zh-CN"/>
        </w:rPr>
        <w:t xml:space="preserve">enabled or </w:t>
      </w:r>
      <w:r w:rsidR="00606189" w:rsidRPr="00606189">
        <w:rPr>
          <w:rFonts w:eastAsia="SimSun"/>
          <w:bCs/>
          <w:kern w:val="32"/>
          <w:szCs w:val="24"/>
          <w:lang w:eastAsia="zh-CN"/>
        </w:rPr>
        <w:t xml:space="preserve">provided because UE does not process the RRC configuration of target cell before cell switch. </w:t>
      </w:r>
    </w:p>
    <w:p w14:paraId="20710869" w14:textId="49A444E3" w:rsidR="00CF2A5C" w:rsidRDefault="00D7590D" w:rsidP="00CF2A5C">
      <w:pPr>
        <w:spacing w:before="120" w:after="100" w:afterAutospacing="1"/>
      </w:pPr>
      <w:r>
        <w:rPr>
          <w:rFonts w:eastAsia="SimSun"/>
          <w:bCs/>
          <w:kern w:val="32"/>
          <w:szCs w:val="24"/>
          <w:lang w:eastAsia="zh-CN"/>
        </w:rPr>
        <w:lastRenderedPageBreak/>
        <w:t>Ho</w:t>
      </w:r>
      <w:r w:rsidR="00606189" w:rsidRPr="00606189">
        <w:rPr>
          <w:rFonts w:eastAsia="SimSun"/>
          <w:bCs/>
          <w:kern w:val="32"/>
          <w:szCs w:val="24"/>
          <w:lang w:eastAsia="zh-CN"/>
        </w:rPr>
        <w:t xml:space="preserve">w to determine the corresponding beam needs to be specified </w:t>
      </w:r>
      <w:r w:rsidR="00993BC3">
        <w:rPr>
          <w:rFonts w:eastAsia="SimSun"/>
          <w:bCs/>
          <w:kern w:val="32"/>
          <w:szCs w:val="24"/>
          <w:lang w:eastAsia="zh-CN"/>
        </w:rPr>
        <w:t xml:space="preserve">so that </w:t>
      </w:r>
      <w:r w:rsidR="00606189" w:rsidRPr="00606189">
        <w:rPr>
          <w:rFonts w:eastAsia="SimSun"/>
          <w:bCs/>
          <w:kern w:val="32"/>
          <w:szCs w:val="24"/>
          <w:lang w:eastAsia="zh-CN"/>
        </w:rPr>
        <w:t xml:space="preserve">UE </w:t>
      </w:r>
      <w:r w:rsidR="00993BC3">
        <w:rPr>
          <w:rFonts w:eastAsia="SimSun"/>
          <w:bCs/>
          <w:kern w:val="32"/>
          <w:szCs w:val="24"/>
          <w:lang w:eastAsia="zh-CN"/>
        </w:rPr>
        <w:t>can</w:t>
      </w:r>
      <w:r w:rsidR="00606189" w:rsidRPr="00606189">
        <w:rPr>
          <w:rFonts w:eastAsia="SimSun"/>
          <w:bCs/>
          <w:kern w:val="32"/>
          <w:szCs w:val="24"/>
          <w:lang w:eastAsia="zh-CN"/>
        </w:rPr>
        <w:t xml:space="preserve"> receive the channels after </w:t>
      </w:r>
      <w:r w:rsidR="00993BC3">
        <w:rPr>
          <w:rFonts w:eastAsia="SimSun"/>
          <w:bCs/>
          <w:kern w:val="32"/>
          <w:szCs w:val="24"/>
          <w:lang w:eastAsia="zh-CN"/>
        </w:rPr>
        <w:t xml:space="preserve">the </w:t>
      </w:r>
      <w:r w:rsidR="00606189" w:rsidRPr="00606189">
        <w:rPr>
          <w:rFonts w:eastAsia="SimSun"/>
          <w:bCs/>
          <w:kern w:val="32"/>
          <w:szCs w:val="24"/>
          <w:lang w:eastAsia="zh-CN"/>
        </w:rPr>
        <w:t>cell switch command.</w:t>
      </w:r>
      <w:r>
        <w:rPr>
          <w:rFonts w:eastAsia="SimSun"/>
          <w:bCs/>
          <w:kern w:val="32"/>
          <w:szCs w:val="24"/>
          <w:lang w:eastAsia="zh-CN"/>
        </w:rPr>
        <w:t xml:space="preserve"> S</w:t>
      </w:r>
      <w:r w:rsidR="00CF2A5C">
        <w:rPr>
          <w:rFonts w:eastAsia="SimSun"/>
          <w:bCs/>
          <w:kern w:val="32"/>
          <w:szCs w:val="24"/>
          <w:lang w:eastAsia="zh-CN"/>
        </w:rPr>
        <w:t>ince an activated unified TCI state is already in place, it is reasonable for all signals to apply the same unified TCI state</w:t>
      </w:r>
      <w:r w:rsidR="005717A9">
        <w:rPr>
          <w:rFonts w:eastAsia="SimSun"/>
          <w:bCs/>
          <w:kern w:val="32"/>
          <w:szCs w:val="24"/>
          <w:lang w:eastAsia="zh-CN"/>
        </w:rPr>
        <w:t xml:space="preserve"> as specified in</w:t>
      </w:r>
      <w:r w:rsidR="00CF2A5C">
        <w:rPr>
          <w:rFonts w:eastAsia="SimSun"/>
          <w:bCs/>
          <w:kern w:val="32"/>
          <w:szCs w:val="24"/>
          <w:lang w:eastAsia="zh-CN"/>
        </w:rPr>
        <w:t xml:space="preserve"> Alt.1</w:t>
      </w:r>
      <w:r w:rsidR="005717A9">
        <w:rPr>
          <w:rFonts w:eastAsia="SimSun"/>
          <w:bCs/>
          <w:kern w:val="32"/>
          <w:szCs w:val="24"/>
          <w:lang w:eastAsia="zh-CN"/>
        </w:rPr>
        <w:t>)</w:t>
      </w:r>
      <w:r w:rsidR="00CF2A5C">
        <w:rPr>
          <w:rFonts w:eastAsia="SimSun"/>
          <w:bCs/>
          <w:kern w:val="32"/>
          <w:szCs w:val="24"/>
          <w:lang w:eastAsia="zh-CN"/>
        </w:rPr>
        <w:t xml:space="preserve">. </w:t>
      </w:r>
      <w:r w:rsidR="00827E87">
        <w:rPr>
          <w:rFonts w:eastAsia="SimSun"/>
          <w:bCs/>
          <w:kern w:val="32"/>
          <w:szCs w:val="24"/>
          <w:lang w:eastAsia="zh-CN"/>
        </w:rPr>
        <w:t>Furthermore,</w:t>
      </w:r>
      <w:r w:rsidR="00CF2A5C">
        <w:rPr>
          <w:rFonts w:eastAsia="SimSun"/>
          <w:bCs/>
          <w:kern w:val="32"/>
          <w:szCs w:val="24"/>
          <w:lang w:eastAsia="zh-CN"/>
        </w:rPr>
        <w:t xml:space="preserve"> Alt.4</w:t>
      </w:r>
      <w:r w:rsidR="005717A9">
        <w:rPr>
          <w:rFonts w:eastAsia="SimSun"/>
          <w:bCs/>
          <w:kern w:val="32"/>
          <w:szCs w:val="24"/>
          <w:lang w:eastAsia="zh-CN"/>
        </w:rPr>
        <w:t>)</w:t>
      </w:r>
      <w:r w:rsidR="00CF2A5C">
        <w:rPr>
          <w:rFonts w:eastAsia="SimSun"/>
          <w:bCs/>
          <w:kern w:val="32"/>
          <w:szCs w:val="24"/>
          <w:lang w:eastAsia="zh-CN"/>
        </w:rPr>
        <w:t xml:space="preserve"> may potentially entail imposing some additional constraints on the NW. For instance, </w:t>
      </w:r>
      <w:r w:rsidR="00CF2A5C" w:rsidRPr="00854DE4">
        <w:rPr>
          <w:rFonts w:eastAsia="SimSun"/>
          <w:bCs/>
          <w:kern w:val="32"/>
          <w:szCs w:val="24"/>
          <w:lang w:eastAsia="zh-CN"/>
        </w:rPr>
        <w:t xml:space="preserve">if the CSS is configured to follow the unified TCI state, it would </w:t>
      </w:r>
      <w:r w:rsidR="00FD0915">
        <w:rPr>
          <w:rFonts w:eastAsia="SimSun"/>
          <w:bCs/>
          <w:kern w:val="32"/>
          <w:szCs w:val="24"/>
          <w:lang w:eastAsia="zh-CN"/>
        </w:rPr>
        <w:t xml:space="preserve">need to </w:t>
      </w:r>
      <w:r w:rsidR="00CF2A5C" w:rsidRPr="00854DE4">
        <w:rPr>
          <w:rFonts w:eastAsia="SimSun"/>
          <w:bCs/>
          <w:kern w:val="32"/>
          <w:szCs w:val="24"/>
          <w:lang w:eastAsia="zh-CN"/>
        </w:rPr>
        <w:t>follow the unified TCI s</w:t>
      </w:r>
      <w:r w:rsidR="00CF2A5C">
        <w:rPr>
          <w:rFonts w:eastAsia="SimSun"/>
          <w:bCs/>
          <w:kern w:val="32"/>
          <w:szCs w:val="24"/>
          <w:lang w:eastAsia="zh-CN"/>
        </w:rPr>
        <w:t>tate in the cell switch command</w:t>
      </w:r>
      <w:r w:rsidR="00FD0915">
        <w:rPr>
          <w:rFonts w:eastAsia="SimSun"/>
          <w:bCs/>
          <w:kern w:val="32"/>
          <w:szCs w:val="24"/>
          <w:lang w:eastAsia="zh-CN"/>
        </w:rPr>
        <w:t xml:space="preserve">, </w:t>
      </w:r>
      <w:r w:rsidR="00A12D9D">
        <w:rPr>
          <w:rFonts w:eastAsia="SimSun"/>
          <w:bCs/>
          <w:kern w:val="32"/>
          <w:szCs w:val="24"/>
          <w:lang w:eastAsia="zh-CN"/>
        </w:rPr>
        <w:t>or</w:t>
      </w:r>
      <w:r w:rsidR="00FD0915">
        <w:rPr>
          <w:rFonts w:eastAsia="SimSun"/>
          <w:bCs/>
          <w:kern w:val="32"/>
          <w:szCs w:val="24"/>
          <w:lang w:eastAsia="zh-CN"/>
        </w:rPr>
        <w:t xml:space="preserve"> else</w:t>
      </w:r>
      <w:r w:rsidR="00CF2A5C">
        <w:rPr>
          <w:rFonts w:eastAsia="SimSun"/>
          <w:bCs/>
          <w:kern w:val="32"/>
          <w:szCs w:val="24"/>
          <w:lang w:eastAsia="zh-CN"/>
        </w:rPr>
        <w:t xml:space="preserve">, the CSS cannot </w:t>
      </w:r>
      <w:r w:rsidR="00CF2A5C" w:rsidRPr="00854DE4">
        <w:rPr>
          <w:rFonts w:eastAsia="SimSun"/>
          <w:bCs/>
          <w:kern w:val="32"/>
          <w:szCs w:val="24"/>
          <w:lang w:eastAsia="zh-CN"/>
        </w:rPr>
        <w:t xml:space="preserve">be used until activated with a </w:t>
      </w:r>
      <w:r w:rsidR="00CF2A5C">
        <w:rPr>
          <w:rFonts w:eastAsia="SimSun"/>
          <w:bCs/>
          <w:kern w:val="32"/>
          <w:szCs w:val="24"/>
          <w:lang w:eastAsia="zh-CN"/>
        </w:rPr>
        <w:t xml:space="preserve">unified </w:t>
      </w:r>
      <w:r w:rsidR="00CF2A5C" w:rsidRPr="00854DE4">
        <w:rPr>
          <w:rFonts w:eastAsia="SimSun"/>
          <w:bCs/>
          <w:kern w:val="32"/>
          <w:szCs w:val="24"/>
          <w:lang w:eastAsia="zh-CN"/>
        </w:rPr>
        <w:t>TCI state</w:t>
      </w:r>
      <w:r w:rsidR="00CF2A5C">
        <w:rPr>
          <w:rFonts w:eastAsia="SimSun"/>
          <w:bCs/>
          <w:kern w:val="32"/>
          <w:szCs w:val="24"/>
          <w:lang w:eastAsia="zh-CN"/>
        </w:rPr>
        <w:t xml:space="preserve">. Therefore, </w:t>
      </w:r>
      <w:r w:rsidR="002054EE">
        <w:rPr>
          <w:rFonts w:eastAsia="SimSun"/>
          <w:bCs/>
          <w:kern w:val="32"/>
          <w:szCs w:val="24"/>
          <w:lang w:eastAsia="zh-CN"/>
        </w:rPr>
        <w:t xml:space="preserve">we </w:t>
      </w:r>
      <w:r w:rsidR="00912626">
        <w:rPr>
          <w:rFonts w:eastAsia="SimSun"/>
          <w:bCs/>
          <w:kern w:val="32"/>
          <w:szCs w:val="24"/>
          <w:lang w:eastAsia="zh-CN"/>
        </w:rPr>
        <w:t xml:space="preserve">propose to </w:t>
      </w:r>
      <w:r w:rsidR="002054EE">
        <w:rPr>
          <w:rFonts w:eastAsia="SimSun"/>
          <w:bCs/>
          <w:kern w:val="32"/>
          <w:szCs w:val="24"/>
          <w:lang w:eastAsia="zh-CN"/>
        </w:rPr>
        <w:t xml:space="preserve">support </w:t>
      </w:r>
      <w:r w:rsidR="00CF2A5C">
        <w:rPr>
          <w:rFonts w:eastAsia="SimSun"/>
          <w:bCs/>
          <w:kern w:val="32"/>
          <w:szCs w:val="24"/>
          <w:lang w:eastAsia="zh-CN"/>
        </w:rPr>
        <w:t>Alt.1</w:t>
      </w:r>
      <w:r w:rsidR="00912626">
        <w:rPr>
          <w:rFonts w:eastAsia="SimSun"/>
          <w:bCs/>
          <w:kern w:val="32"/>
          <w:szCs w:val="24"/>
          <w:lang w:eastAsia="zh-CN"/>
        </w:rPr>
        <w:t>)</w:t>
      </w:r>
      <w:r w:rsidR="00CF2A5C">
        <w:rPr>
          <w:rFonts w:eastAsia="SimSun"/>
          <w:bCs/>
          <w:kern w:val="32"/>
          <w:szCs w:val="24"/>
          <w:lang w:eastAsia="zh-CN"/>
        </w:rPr>
        <w:t>.</w:t>
      </w:r>
    </w:p>
    <w:p w14:paraId="2B5C6B07" w14:textId="1C55EC6E" w:rsidR="00CF2A5C" w:rsidRDefault="00CF2A5C" w:rsidP="00CF2A5C">
      <w:pPr>
        <w:spacing w:before="120" w:after="120"/>
        <w:rPr>
          <w:rFonts w:eastAsiaTheme="minorEastAsia"/>
          <w:b/>
          <w:i/>
          <w:szCs w:val="24"/>
          <w:lang w:eastAsia="zh-CN"/>
        </w:rPr>
      </w:pPr>
      <w:r w:rsidRPr="00FC2284">
        <w:rPr>
          <w:rFonts w:eastAsiaTheme="minorEastAsia"/>
          <w:b/>
          <w:i/>
          <w:szCs w:val="24"/>
          <w:lang w:eastAsia="zh-CN"/>
        </w:rPr>
        <w:t xml:space="preserve">Proposal </w:t>
      </w:r>
      <w:r w:rsidR="00E7001B">
        <w:rPr>
          <w:rFonts w:eastAsiaTheme="minorEastAsia"/>
          <w:b/>
          <w:i/>
          <w:szCs w:val="24"/>
          <w:lang w:eastAsia="zh-CN"/>
        </w:rPr>
        <w:t>4</w:t>
      </w:r>
      <w:r>
        <w:rPr>
          <w:rFonts w:eastAsiaTheme="minorEastAsia"/>
          <w:b/>
          <w:i/>
          <w:szCs w:val="24"/>
          <w:lang w:eastAsia="zh-CN"/>
        </w:rPr>
        <w:t xml:space="preserve">: </w:t>
      </w:r>
      <w:r w:rsidRPr="00854DE4">
        <w:rPr>
          <w:rFonts w:eastAsiaTheme="minorEastAsia"/>
          <w:b/>
          <w:i/>
          <w:szCs w:val="24"/>
          <w:lang w:eastAsia="zh-CN"/>
        </w:rPr>
        <w:t>For beam indication of target cell based on Rel-17 unified TCI framework applied to CORESET#0 and CORESETs (other than CORESET#0) associated with Type 0A/1/2-PDCCH CSS sets where no TCI state activation is provided, followUnifiedTCI-state is not enabled or not provided</w:t>
      </w:r>
      <w:r>
        <w:rPr>
          <w:rFonts w:eastAsiaTheme="minorEastAsia"/>
          <w:b/>
          <w:i/>
          <w:szCs w:val="24"/>
          <w:lang w:eastAsia="zh-CN"/>
        </w:rPr>
        <w:t>, support:</w:t>
      </w:r>
    </w:p>
    <w:p w14:paraId="1382BEF1" w14:textId="77777777" w:rsidR="00CF2A5C" w:rsidRPr="00D46213" w:rsidRDefault="00CF2A5C" w:rsidP="00CF2A5C">
      <w:pPr>
        <w:pStyle w:val="ListParagraph"/>
        <w:numPr>
          <w:ilvl w:val="0"/>
          <w:numId w:val="12"/>
        </w:numPr>
        <w:spacing w:before="120" w:after="120"/>
        <w:rPr>
          <w:rFonts w:eastAsiaTheme="minorEastAsia"/>
          <w:b/>
          <w:i/>
          <w:szCs w:val="24"/>
          <w:lang w:eastAsia="zh-CN"/>
        </w:rPr>
      </w:pPr>
      <w:r w:rsidRPr="00854DE4">
        <w:rPr>
          <w:rFonts w:eastAsiaTheme="minorEastAsia"/>
          <w:b/>
          <w:i/>
          <w:szCs w:val="24"/>
          <w:lang w:val="en-US" w:eastAsia="zh-CN"/>
        </w:rPr>
        <w:t>Alt.1: Follow the indicated TCI state until a new TCI state is configured or activated by the target cell</w:t>
      </w:r>
    </w:p>
    <w:p w14:paraId="001AD134" w14:textId="129C5961" w:rsidR="004757B6" w:rsidRPr="00410186" w:rsidRDefault="004757B6" w:rsidP="004757B6">
      <w:pPr>
        <w:spacing w:beforeLines="0" w:before="120" w:after="100" w:afterAutospacing="1"/>
        <w:rPr>
          <w:rFonts w:eastAsia="SimSun"/>
          <w:bCs/>
          <w:kern w:val="32"/>
          <w:szCs w:val="24"/>
          <w:lang w:eastAsia="zh-CN"/>
        </w:rPr>
      </w:pPr>
      <w:r w:rsidRPr="00410186">
        <w:rPr>
          <w:rFonts w:eastAsia="SimSun"/>
          <w:bCs/>
          <w:kern w:val="32"/>
          <w:szCs w:val="24"/>
          <w:lang w:eastAsia="zh-CN"/>
        </w:rPr>
        <w:t>If the candidate cell supports only Rel-15 TCI framework, the indicated TCI state in cell switch command can be applicable for the SSB beam by default.</w:t>
      </w:r>
      <w:r w:rsidRPr="00410186">
        <w:rPr>
          <w:szCs w:val="24"/>
        </w:rPr>
        <w:t xml:space="preserve"> </w:t>
      </w:r>
      <w:r w:rsidRPr="00410186">
        <w:rPr>
          <w:rFonts w:eastAsia="SimSun"/>
          <w:bCs/>
          <w:kern w:val="32"/>
          <w:szCs w:val="24"/>
          <w:lang w:eastAsia="zh-CN"/>
        </w:rPr>
        <w:t xml:space="preserve">Further beam indications for CSI-RS, CORESET, PDSCH, PUCCH, PUSCH may be needed after the cell switch command. </w:t>
      </w:r>
      <w:r w:rsidR="00A456EE" w:rsidRPr="00410186">
        <w:rPr>
          <w:rFonts w:eastAsia="SimSun"/>
          <w:bCs/>
          <w:kern w:val="32"/>
          <w:szCs w:val="24"/>
          <w:lang w:eastAsia="zh-CN"/>
        </w:rPr>
        <w:t>T</w:t>
      </w:r>
      <w:r w:rsidRPr="00410186">
        <w:rPr>
          <w:rFonts w:eastAsia="SimSun"/>
          <w:bCs/>
          <w:kern w:val="32"/>
          <w:szCs w:val="24"/>
          <w:lang w:eastAsia="zh-CN"/>
        </w:rPr>
        <w:t>o reduce latency, it may be beneficial to include TCI states for each channel,</w:t>
      </w:r>
      <w:r w:rsidRPr="00410186">
        <w:rPr>
          <w:szCs w:val="24"/>
        </w:rPr>
        <w:t xml:space="preserve"> such as </w:t>
      </w:r>
      <w:r w:rsidRPr="00410186">
        <w:rPr>
          <w:rFonts w:eastAsia="SimSun"/>
          <w:bCs/>
          <w:kern w:val="32"/>
          <w:szCs w:val="24"/>
          <w:lang w:eastAsia="zh-CN"/>
        </w:rPr>
        <w:t>CSI-RS, CORESET, PDSCH, PUCCH, PUSCH</w:t>
      </w:r>
      <w:r w:rsidR="00A456EE" w:rsidRPr="00410186">
        <w:rPr>
          <w:rFonts w:eastAsia="SimSun"/>
          <w:bCs/>
          <w:kern w:val="32"/>
          <w:szCs w:val="24"/>
          <w:lang w:eastAsia="zh-CN"/>
        </w:rPr>
        <w:t xml:space="preserve"> like in</w:t>
      </w:r>
      <w:r w:rsidRPr="00410186">
        <w:rPr>
          <w:rFonts w:eastAsia="SimSun"/>
          <w:bCs/>
          <w:kern w:val="32"/>
          <w:szCs w:val="24"/>
          <w:lang w:eastAsia="zh-CN"/>
        </w:rPr>
        <w:t xml:space="preserve"> </w:t>
      </w:r>
      <w:r w:rsidR="00A456EE" w:rsidRPr="00410186">
        <w:rPr>
          <w:rFonts w:eastAsia="SimSun"/>
          <w:bCs/>
          <w:kern w:val="32"/>
          <w:szCs w:val="24"/>
          <w:lang w:eastAsia="zh-CN"/>
        </w:rPr>
        <w:t xml:space="preserve">Rel-15, </w:t>
      </w:r>
      <w:r w:rsidRPr="00410186">
        <w:rPr>
          <w:rFonts w:eastAsia="SimSun"/>
          <w:bCs/>
          <w:kern w:val="32"/>
          <w:szCs w:val="24"/>
          <w:lang w:eastAsia="zh-CN"/>
        </w:rPr>
        <w:t>also in the cell switch command.</w:t>
      </w:r>
    </w:p>
    <w:p w14:paraId="03679734" w14:textId="16618563" w:rsidR="006848DF" w:rsidRPr="00D56868" w:rsidRDefault="004757B6" w:rsidP="00CA259B">
      <w:pPr>
        <w:spacing w:beforeLines="0" w:before="120" w:after="100" w:afterAutospacing="1"/>
        <w:rPr>
          <w:lang w:eastAsia="zh-CN"/>
        </w:rPr>
      </w:pPr>
      <w:r w:rsidRPr="00410186">
        <w:rPr>
          <w:rFonts w:eastAsia="SimSun"/>
          <w:b/>
          <w:bCs/>
          <w:i/>
          <w:iCs/>
          <w:szCs w:val="24"/>
          <w:lang w:eastAsia="zh-CN"/>
        </w:rPr>
        <w:t xml:space="preserve">Proposal </w:t>
      </w:r>
      <w:r w:rsidR="00E7001B">
        <w:rPr>
          <w:rFonts w:eastAsia="SimSun"/>
          <w:b/>
          <w:bCs/>
          <w:i/>
          <w:iCs/>
          <w:szCs w:val="24"/>
          <w:lang w:eastAsia="zh-CN"/>
        </w:rPr>
        <w:t>5</w:t>
      </w:r>
      <w:r w:rsidRPr="00410186">
        <w:rPr>
          <w:rFonts w:eastAsia="SimSun"/>
          <w:b/>
          <w:bCs/>
          <w:i/>
          <w:iCs/>
          <w:szCs w:val="24"/>
          <w:lang w:eastAsia="zh-CN"/>
        </w:rPr>
        <w:t xml:space="preserve">: Rel-15 TCI </w:t>
      </w:r>
      <w:proofErr w:type="gramStart"/>
      <w:r w:rsidRPr="00410186">
        <w:rPr>
          <w:rFonts w:eastAsia="SimSun"/>
          <w:b/>
          <w:bCs/>
          <w:i/>
          <w:iCs/>
          <w:szCs w:val="24"/>
          <w:lang w:eastAsia="zh-CN"/>
        </w:rPr>
        <w:t>framework based</w:t>
      </w:r>
      <w:proofErr w:type="gramEnd"/>
      <w:r w:rsidRPr="00410186">
        <w:rPr>
          <w:rFonts w:eastAsia="SimSun"/>
          <w:b/>
          <w:bCs/>
          <w:i/>
          <w:iCs/>
          <w:szCs w:val="24"/>
          <w:lang w:eastAsia="zh-CN"/>
        </w:rPr>
        <w:t xml:space="preserve"> TCI state indication for each channel may be included in the cell switch command.</w:t>
      </w:r>
    </w:p>
    <w:p w14:paraId="719164D0" w14:textId="77777777" w:rsidR="00D46213" w:rsidRPr="002B62F0" w:rsidRDefault="00D46213" w:rsidP="002B62F0">
      <w:pPr>
        <w:spacing w:before="120" w:after="120"/>
        <w:rPr>
          <w:rFonts w:eastAsiaTheme="minorEastAsia"/>
          <w:b/>
          <w:i/>
          <w:szCs w:val="24"/>
          <w:lang w:eastAsia="zh-CN"/>
        </w:rPr>
      </w:pPr>
      <w:bookmarkStart w:id="36" w:name="OLE_LINK39"/>
      <w:bookmarkStart w:id="37" w:name="OLE_LINK40"/>
      <w:bookmarkStart w:id="38" w:name="OLE_LINK79"/>
    </w:p>
    <w:bookmarkEnd w:id="36"/>
    <w:bookmarkEnd w:id="37"/>
    <w:p w14:paraId="2AEE96F5" w14:textId="77777777" w:rsidR="001A72A1" w:rsidRPr="00911723" w:rsidRDefault="001A72A1" w:rsidP="001A72A1">
      <w:pPr>
        <w:pStyle w:val="Heading1"/>
        <w:keepLines w:val="0"/>
        <w:numPr>
          <w:ilvl w:val="1"/>
          <w:numId w:val="1"/>
        </w:numPr>
        <w:spacing w:before="120" w:after="60"/>
        <w:rPr>
          <w:rFonts w:ascii="Times New Roman" w:eastAsia="SimSun" w:hAnsi="Times New Roman" w:cs="Times New Roman"/>
          <w:bCs w:val="0"/>
          <w:color w:val="auto"/>
          <w:kern w:val="32"/>
          <w:sz w:val="24"/>
          <w:szCs w:val="24"/>
          <w:lang w:val="en-US" w:eastAsia="zh-CN"/>
        </w:rPr>
      </w:pPr>
      <w:r w:rsidRPr="00911723">
        <w:rPr>
          <w:rFonts w:ascii="Times New Roman" w:eastAsia="SimSun" w:hAnsi="Times New Roman" w:cs="Times New Roman"/>
          <w:bCs w:val="0"/>
          <w:color w:val="auto"/>
          <w:kern w:val="32"/>
          <w:sz w:val="24"/>
          <w:szCs w:val="24"/>
          <w:lang w:val="en-US" w:eastAsia="zh-CN"/>
        </w:rPr>
        <w:t>Beam application time</w:t>
      </w:r>
    </w:p>
    <w:tbl>
      <w:tblPr>
        <w:tblStyle w:val="2"/>
        <w:tblW w:w="9634" w:type="dxa"/>
        <w:tblLook w:val="04A0" w:firstRow="1" w:lastRow="0" w:firstColumn="1" w:lastColumn="0" w:noHBand="0" w:noVBand="1"/>
      </w:tblPr>
      <w:tblGrid>
        <w:gridCol w:w="9634"/>
      </w:tblGrid>
      <w:tr w:rsidR="001A72A1" w:rsidRPr="007374D2" w14:paraId="0B21B42E" w14:textId="77777777" w:rsidTr="00B47686">
        <w:tc>
          <w:tcPr>
            <w:tcW w:w="9634" w:type="dxa"/>
          </w:tcPr>
          <w:p w14:paraId="1E21FF1C" w14:textId="77777777" w:rsidR="001A72A1" w:rsidRPr="00BF3589" w:rsidRDefault="001A72A1" w:rsidP="00B47686">
            <w:pPr>
              <w:spacing w:beforeLines="0" w:before="0" w:after="0"/>
              <w:jc w:val="left"/>
              <w:rPr>
                <w:rFonts w:eastAsia="DengXian"/>
                <w:b/>
                <w:bCs/>
                <w:szCs w:val="24"/>
                <w:highlight w:val="green"/>
                <w:lang w:val="en-US" w:eastAsia="zh-CN"/>
              </w:rPr>
            </w:pPr>
            <w:bookmarkStart w:id="39" w:name="OLE_LINK7"/>
            <w:bookmarkStart w:id="40" w:name="OLE_LINK8"/>
            <w:r w:rsidRPr="00BF3589">
              <w:rPr>
                <w:rFonts w:eastAsia="DengXian"/>
                <w:b/>
                <w:bCs/>
                <w:szCs w:val="24"/>
                <w:highlight w:val="green"/>
                <w:lang w:val="en-US" w:eastAsia="zh-CN"/>
              </w:rPr>
              <w:t>Agreement</w:t>
            </w:r>
          </w:p>
          <w:p w14:paraId="1944A14D" w14:textId="77777777" w:rsidR="001A72A1" w:rsidRPr="00BF3589" w:rsidRDefault="001A72A1" w:rsidP="00B47686">
            <w:pPr>
              <w:snapToGrid w:val="0"/>
              <w:spacing w:beforeLines="0" w:before="0" w:after="0"/>
              <w:rPr>
                <w:rFonts w:eastAsia="Calibri"/>
                <w:szCs w:val="24"/>
                <w:lang w:val="en-US"/>
              </w:rPr>
            </w:pPr>
            <w:r w:rsidRPr="00BF3589">
              <w:rPr>
                <w:rFonts w:eastAsia="Calibri"/>
                <w:szCs w:val="24"/>
                <w:lang w:val="en-US"/>
              </w:rPr>
              <w:t>For the beam application time for Rel-18 LTM,</w:t>
            </w:r>
          </w:p>
          <w:p w14:paraId="78ECCF6D" w14:textId="77777777" w:rsidR="001A72A1" w:rsidRPr="00BF3589" w:rsidRDefault="001A72A1" w:rsidP="00B3155B">
            <w:pPr>
              <w:numPr>
                <w:ilvl w:val="0"/>
                <w:numId w:val="13"/>
              </w:numPr>
              <w:snapToGrid w:val="0"/>
              <w:spacing w:beforeLines="0" w:before="0" w:after="0" w:line="259" w:lineRule="auto"/>
              <w:ind w:left="357" w:hanging="357"/>
              <w:jc w:val="left"/>
              <w:rPr>
                <w:rFonts w:eastAsia="Calibri"/>
                <w:szCs w:val="24"/>
                <w:lang w:val="x-none"/>
              </w:rPr>
            </w:pPr>
            <w:r w:rsidRPr="00BF3589">
              <w:rPr>
                <w:rFonts w:eastAsia="Calibri"/>
                <w:szCs w:val="24"/>
                <w:lang w:val="x-none"/>
              </w:rPr>
              <w:t xml:space="preserve">Beam application time is supported, and </w:t>
            </w:r>
            <w:bookmarkStart w:id="41" w:name="OLE_LINK32"/>
            <w:r w:rsidRPr="00BF3589">
              <w:rPr>
                <w:rFonts w:eastAsia="Calibri"/>
                <w:szCs w:val="24"/>
                <w:lang w:val="x-none"/>
              </w:rPr>
              <w:t xml:space="preserve">starts after the last symbol of the PUCCH or PUSCH carrying the HARQ-ACK for the PDSCH which carries </w:t>
            </w:r>
            <w:bookmarkStart w:id="42" w:name="OLE_LINK33"/>
            <w:bookmarkStart w:id="43" w:name="OLE_LINK34"/>
            <w:r w:rsidRPr="00BF3589">
              <w:rPr>
                <w:rFonts w:eastAsia="Calibri"/>
                <w:szCs w:val="24"/>
                <w:lang w:val="x-none"/>
              </w:rPr>
              <w:t>MAC-CE containing cell switch command</w:t>
            </w:r>
            <w:bookmarkEnd w:id="41"/>
            <w:bookmarkEnd w:id="42"/>
            <w:bookmarkEnd w:id="43"/>
            <w:r w:rsidRPr="00BF3589">
              <w:rPr>
                <w:rFonts w:eastAsia="Calibri"/>
                <w:szCs w:val="24"/>
                <w:lang w:val="x-none"/>
              </w:rPr>
              <w:t xml:space="preserve"> with the beam indication for the target cell(s)</w:t>
            </w:r>
          </w:p>
          <w:p w14:paraId="2FDE7B3D" w14:textId="77777777" w:rsidR="001A72A1" w:rsidRPr="00BF3589" w:rsidRDefault="001A72A1" w:rsidP="00B3155B">
            <w:pPr>
              <w:numPr>
                <w:ilvl w:val="1"/>
                <w:numId w:val="15"/>
              </w:numPr>
              <w:snapToGrid w:val="0"/>
              <w:spacing w:beforeLines="0" w:before="0" w:after="0" w:line="259" w:lineRule="auto"/>
              <w:ind w:left="777" w:hanging="357"/>
              <w:jc w:val="left"/>
              <w:rPr>
                <w:rFonts w:eastAsia="Calibri"/>
                <w:szCs w:val="24"/>
                <w:lang w:val="x-none"/>
              </w:rPr>
            </w:pPr>
            <w:r w:rsidRPr="00BF3589">
              <w:rPr>
                <w:rFonts w:eastAsia="Calibri"/>
                <w:szCs w:val="24"/>
                <w:lang w:val="x-none"/>
              </w:rPr>
              <w:t>FFS: reference SCS, i.e. serving cell and/or target cell</w:t>
            </w:r>
          </w:p>
          <w:p w14:paraId="052AA9B5" w14:textId="77777777" w:rsidR="001A72A1" w:rsidRPr="00BF3589" w:rsidRDefault="001A72A1" w:rsidP="00B3155B">
            <w:pPr>
              <w:numPr>
                <w:ilvl w:val="0"/>
                <w:numId w:val="14"/>
              </w:numPr>
              <w:snapToGrid w:val="0"/>
              <w:spacing w:beforeLines="0" w:before="0" w:after="0" w:line="259" w:lineRule="auto"/>
              <w:ind w:left="357" w:hanging="357"/>
              <w:jc w:val="left"/>
              <w:rPr>
                <w:rFonts w:eastAsia="Calibri"/>
                <w:szCs w:val="24"/>
                <w:lang w:val="x-none"/>
              </w:rPr>
            </w:pPr>
            <w:r w:rsidRPr="00BF3589">
              <w:rPr>
                <w:rFonts w:eastAsia="Calibri"/>
                <w:szCs w:val="24"/>
                <w:lang w:val="x-none"/>
              </w:rPr>
              <w:t>At least the following components are further studied to define the beam application time</w:t>
            </w:r>
          </w:p>
          <w:p w14:paraId="50BD305D" w14:textId="77777777" w:rsidR="001A72A1" w:rsidRPr="00BF3589" w:rsidRDefault="001A72A1" w:rsidP="00B3155B">
            <w:pPr>
              <w:numPr>
                <w:ilvl w:val="1"/>
                <w:numId w:val="16"/>
              </w:numPr>
              <w:snapToGrid w:val="0"/>
              <w:spacing w:beforeLines="0" w:before="0" w:after="0" w:line="259" w:lineRule="auto"/>
              <w:jc w:val="left"/>
              <w:rPr>
                <w:rFonts w:eastAsia="Calibri"/>
                <w:szCs w:val="24"/>
                <w:lang w:val="x-none"/>
              </w:rPr>
            </w:pPr>
            <w:r w:rsidRPr="00BF3589">
              <w:rPr>
                <w:rFonts w:eastAsia="Calibri"/>
                <w:szCs w:val="24"/>
                <w:lang w:val="x-none"/>
              </w:rPr>
              <w:t>Whether TCI state activation is received before/together with cell switch command</w:t>
            </w:r>
          </w:p>
          <w:p w14:paraId="04F52EB0" w14:textId="77777777" w:rsidR="001A72A1" w:rsidRPr="00BF3589" w:rsidRDefault="001A72A1" w:rsidP="00B3155B">
            <w:pPr>
              <w:numPr>
                <w:ilvl w:val="1"/>
                <w:numId w:val="16"/>
              </w:numPr>
              <w:snapToGrid w:val="0"/>
              <w:spacing w:beforeLines="0" w:before="0" w:after="0" w:line="259" w:lineRule="auto"/>
              <w:jc w:val="left"/>
              <w:rPr>
                <w:rFonts w:eastAsia="Calibri"/>
                <w:szCs w:val="24"/>
                <w:lang w:val="x-none"/>
              </w:rPr>
            </w:pPr>
            <w:r w:rsidRPr="00BF3589">
              <w:rPr>
                <w:rFonts w:eastAsia="Calibri"/>
                <w:iCs/>
                <w:szCs w:val="24"/>
                <w:lang w:val="en-US"/>
              </w:rPr>
              <w:t xml:space="preserve">Legacy values, </w:t>
            </w:r>
            <w:proofErr w:type="gramStart"/>
            <w:r w:rsidRPr="00BF3589">
              <w:rPr>
                <w:rFonts w:eastAsia="Calibri"/>
                <w:iCs/>
                <w:szCs w:val="24"/>
                <w:lang w:val="en-US"/>
              </w:rPr>
              <w:t>i.e.</w:t>
            </w:r>
            <w:proofErr w:type="gramEnd"/>
            <w:r w:rsidRPr="00BF3589">
              <w:rPr>
                <w:rFonts w:eastAsia="Calibri"/>
                <w:iCs/>
                <w:szCs w:val="24"/>
                <w:lang w:val="en-US"/>
              </w:rPr>
              <w:t xml:space="preserve"> </w:t>
            </w:r>
            <w:bookmarkStart w:id="44" w:name="OLE_LINK29"/>
            <w:bookmarkStart w:id="45" w:name="OLE_LINK30"/>
            <m:oMath>
              <m:sSubSup>
                <m:sSubSupPr>
                  <m:ctrlPr>
                    <w:rPr>
                      <w:rFonts w:ascii="Cambria Math" w:eastAsia="Calibri" w:hAnsi="Cambria Math"/>
                      <w:i/>
                      <w:iCs/>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sidRPr="00BF3589">
              <w:rPr>
                <w:rFonts w:eastAsia="Calibri"/>
                <w:iCs/>
                <w:szCs w:val="24"/>
                <w:lang w:val="en-US"/>
              </w:rPr>
              <w:t xml:space="preserve"> </w:t>
            </w:r>
            <w:bookmarkEnd w:id="44"/>
            <w:bookmarkEnd w:id="45"/>
            <w:r w:rsidRPr="00BF3589">
              <w:rPr>
                <w:rFonts w:eastAsia="Calibri"/>
                <w:iCs/>
                <w:szCs w:val="24"/>
                <w:lang w:val="en-US"/>
              </w:rPr>
              <w:t>and BeamAppTime-r17</w:t>
            </w:r>
          </w:p>
          <w:p w14:paraId="4D0CD3AE" w14:textId="77777777" w:rsidR="001A72A1" w:rsidRPr="00BF3589" w:rsidRDefault="001A72A1" w:rsidP="00B3155B">
            <w:pPr>
              <w:numPr>
                <w:ilvl w:val="1"/>
                <w:numId w:val="16"/>
              </w:numPr>
              <w:snapToGrid w:val="0"/>
              <w:spacing w:beforeLines="0" w:before="0" w:after="0" w:line="259" w:lineRule="auto"/>
              <w:jc w:val="left"/>
              <w:rPr>
                <w:rFonts w:eastAsia="Calibri"/>
                <w:szCs w:val="24"/>
                <w:lang w:val="x-none"/>
              </w:rPr>
            </w:pPr>
            <w:r w:rsidRPr="00BF3589">
              <w:rPr>
                <w:rFonts w:eastAsia="Calibri"/>
                <w:bCs/>
                <w:iCs/>
                <w:szCs w:val="24"/>
                <w:lang w:val="x-none"/>
              </w:rPr>
              <w:t>RF retuning time when inter-frequency switch is performed, which is up to RAN4</w:t>
            </w:r>
          </w:p>
          <w:p w14:paraId="00218777" w14:textId="77777777" w:rsidR="001A72A1" w:rsidRPr="00BF3589" w:rsidRDefault="001A72A1" w:rsidP="00B3155B">
            <w:pPr>
              <w:numPr>
                <w:ilvl w:val="1"/>
                <w:numId w:val="16"/>
              </w:numPr>
              <w:snapToGrid w:val="0"/>
              <w:spacing w:beforeLines="0" w:before="0" w:after="0" w:line="259" w:lineRule="auto"/>
              <w:ind w:left="777" w:hanging="357"/>
              <w:jc w:val="left"/>
              <w:rPr>
                <w:rFonts w:eastAsia="Calibri"/>
                <w:szCs w:val="24"/>
                <w:lang w:val="x-none"/>
              </w:rPr>
            </w:pPr>
            <w:r w:rsidRPr="00BF3589">
              <w:rPr>
                <w:rFonts w:eastAsia="Calibri"/>
                <w:bCs/>
                <w:iCs/>
                <w:szCs w:val="24"/>
                <w:lang w:val="x-none"/>
              </w:rPr>
              <w:t>Whether the target cell is one of the current serving cells</w:t>
            </w:r>
          </w:p>
          <w:p w14:paraId="21569E20" w14:textId="77777777" w:rsidR="001A72A1" w:rsidRPr="00BF3589" w:rsidRDefault="001A72A1" w:rsidP="00B47686">
            <w:pPr>
              <w:snapToGrid w:val="0"/>
              <w:spacing w:beforeLines="0" w:before="0" w:after="0"/>
              <w:rPr>
                <w:rFonts w:eastAsia="Calibri"/>
                <w:szCs w:val="24"/>
                <w:lang w:val="en-US"/>
              </w:rPr>
            </w:pPr>
            <w:r w:rsidRPr="00BF3589">
              <w:rPr>
                <w:rFonts w:eastAsia="Calibri"/>
                <w:szCs w:val="24"/>
                <w:lang w:val="en-US"/>
              </w:rPr>
              <w:t xml:space="preserve">Cell switching time, which is defined by RAN2 and RAN4, may or may not include the potential components of beam application time above. </w:t>
            </w:r>
          </w:p>
          <w:p w14:paraId="12FCE674" w14:textId="77777777" w:rsidR="001A72A1" w:rsidRPr="00BF3589" w:rsidRDefault="001A72A1" w:rsidP="00B47686">
            <w:pPr>
              <w:snapToGrid w:val="0"/>
              <w:spacing w:beforeLines="0" w:before="0" w:after="0"/>
              <w:rPr>
                <w:rFonts w:eastAsia="Calibri"/>
                <w:szCs w:val="24"/>
                <w:lang w:val="en-US"/>
              </w:rPr>
            </w:pPr>
            <w:r w:rsidRPr="00BF3589">
              <w:rPr>
                <w:rFonts w:eastAsia="Calibri"/>
                <w:bCs/>
                <w:iCs/>
                <w:szCs w:val="24"/>
                <w:lang w:val="en-US"/>
              </w:rPr>
              <w:t>Send an LS to RAN2 and RAN4 to ask their feedback</w:t>
            </w:r>
          </w:p>
        </w:tc>
      </w:tr>
    </w:tbl>
    <w:p w14:paraId="2709F97E" w14:textId="6D5410AE" w:rsidR="001A72A1" w:rsidRDefault="001A72A1" w:rsidP="001A72A1">
      <w:pPr>
        <w:spacing w:before="120" w:after="100" w:afterAutospacing="1"/>
      </w:pPr>
      <w:r>
        <w:rPr>
          <w:rFonts w:eastAsia="SimSun"/>
          <w:bCs/>
          <w:kern w:val="32"/>
          <w:szCs w:val="24"/>
          <w:lang w:eastAsia="zh-CN"/>
        </w:rPr>
        <w:t xml:space="preserve">For Scenario 2, since the TCI state applied for the target cell is activated by the MAC CE, the smallest beam application time should be the latency of MAC CE command, i.e., </w:t>
      </w:r>
      <w:bookmarkStart w:id="46" w:name="OLE_LINK35"/>
      <w:bookmarkStart w:id="47" w:name="OLE_LINK36"/>
      <m:oMath>
        <m:sSubSup>
          <m:sSubSupPr>
            <m:ctrlPr>
              <w:rPr>
                <w:rFonts w:ascii="Cambria Math" w:eastAsia="Calibri" w:hAnsi="Cambria Math"/>
                <w:i/>
                <w:iCs/>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bookmarkEnd w:id="46"/>
      <w:bookmarkEnd w:id="47"/>
      <w:r>
        <w:rPr>
          <w:rFonts w:eastAsia="SimSun"/>
          <w:bCs/>
          <w:kern w:val="32"/>
          <w:szCs w:val="24"/>
          <w:lang w:eastAsia="zh-CN"/>
        </w:rPr>
        <w:t xml:space="preserve">. Therefore, </w:t>
      </w:r>
      <w:r w:rsidR="003401E9">
        <w:rPr>
          <w:rFonts w:eastAsia="SimSun"/>
          <w:bCs/>
          <w:kern w:val="32"/>
          <w:szCs w:val="24"/>
          <w:lang w:eastAsia="zh-CN"/>
        </w:rPr>
        <w:t xml:space="preserve">in our view, </w:t>
      </w:r>
      <w:r>
        <w:rPr>
          <w:rFonts w:eastAsia="SimSun"/>
          <w:bCs/>
          <w:kern w:val="32"/>
          <w:szCs w:val="24"/>
          <w:lang w:eastAsia="zh-CN"/>
        </w:rPr>
        <w:t>w</w:t>
      </w:r>
      <w:r w:rsidRPr="006E2492">
        <w:rPr>
          <w:rFonts w:eastAsia="SimSun"/>
          <w:bCs/>
          <w:kern w:val="32"/>
          <w:szCs w:val="24"/>
          <w:lang w:eastAsia="zh-CN"/>
        </w:rPr>
        <w:t xml:space="preserve">hen the UE send a PUCCH or PUSCH in slot n carrying the HARQ-ACK for the PDSCH which carries </w:t>
      </w:r>
      <w:r>
        <w:rPr>
          <w:rFonts w:eastAsia="SimSun"/>
          <w:bCs/>
          <w:kern w:val="32"/>
          <w:szCs w:val="24"/>
          <w:lang w:eastAsia="zh-CN"/>
        </w:rPr>
        <w:t xml:space="preserve">the MAC </w:t>
      </w:r>
      <w:r w:rsidRPr="006E2492">
        <w:rPr>
          <w:rFonts w:eastAsia="SimSun"/>
          <w:bCs/>
          <w:kern w:val="32"/>
          <w:szCs w:val="24"/>
          <w:lang w:eastAsia="zh-CN"/>
        </w:rPr>
        <w:t xml:space="preserve">CE containing </w:t>
      </w:r>
      <w:r>
        <w:rPr>
          <w:rFonts w:eastAsia="SimSun"/>
          <w:bCs/>
          <w:kern w:val="32"/>
          <w:szCs w:val="24"/>
          <w:lang w:eastAsia="zh-CN"/>
        </w:rPr>
        <w:t>CSC</w:t>
      </w:r>
      <w:r w:rsidRPr="006E2492">
        <w:rPr>
          <w:rFonts w:eastAsia="SimSun"/>
          <w:bCs/>
          <w:kern w:val="32"/>
          <w:szCs w:val="24"/>
          <w:lang w:eastAsia="zh-CN"/>
        </w:rPr>
        <w:t xml:space="preserve">, the </w:t>
      </w:r>
      <w:r w:rsidR="003401E9">
        <w:rPr>
          <w:rFonts w:eastAsia="SimSun"/>
          <w:bCs/>
          <w:kern w:val="32"/>
          <w:szCs w:val="24"/>
          <w:lang w:eastAsia="zh-CN"/>
        </w:rPr>
        <w:t>beam application time</w:t>
      </w:r>
      <w:r>
        <w:rPr>
          <w:rFonts w:eastAsia="SimSun"/>
          <w:bCs/>
          <w:kern w:val="32"/>
          <w:szCs w:val="24"/>
          <w:lang w:eastAsia="zh-CN"/>
        </w:rPr>
        <w:t xml:space="preserve"> should </w:t>
      </w:r>
      <w:r w:rsidR="003401E9">
        <w:rPr>
          <w:rFonts w:eastAsia="SimSun"/>
          <w:bCs/>
          <w:kern w:val="32"/>
          <w:szCs w:val="24"/>
          <w:lang w:eastAsia="zh-CN"/>
        </w:rPr>
        <w:t xml:space="preserve">start after the last symbol </w:t>
      </w:r>
      <w:r>
        <w:rPr>
          <w:rFonts w:eastAsia="SimSun"/>
          <w:bCs/>
          <w:kern w:val="32"/>
          <w:szCs w:val="24"/>
          <w:lang w:eastAsia="zh-CN"/>
        </w:rPr>
        <w:t xml:space="preserve">after </w:t>
      </w:r>
      <w:r w:rsidR="003401E9">
        <w:rPr>
          <w:rFonts w:eastAsia="SimSun"/>
          <w:bCs/>
          <w:kern w:val="32"/>
          <w:szCs w:val="24"/>
          <w:lang w:eastAsia="zh-CN"/>
        </w:rPr>
        <w:t xml:space="preserve">slot </w:t>
      </w:r>
      <m:oMath>
        <m:r>
          <m:rPr>
            <m:sty m:val="p"/>
          </m:rPr>
          <w:rPr>
            <w:rFonts w:ascii="Cambria Math" w:eastAsia="SimSun" w:hAnsi="Cambria Math"/>
            <w:kern w:val="32"/>
            <w:szCs w:val="24"/>
            <w:lang w:eastAsia="zh-CN"/>
          </w:rPr>
          <m:t>n+</m:t>
        </m:r>
        <w:bookmarkStart w:id="48" w:name="OLE_LINK37"/>
        <m:sSubSup>
          <m:sSubSupPr>
            <m:ctrlPr>
              <w:rPr>
                <w:rFonts w:ascii="Cambria Math" w:eastAsia="Calibri" w:hAnsi="Cambria Math"/>
                <w:i/>
                <w:iCs/>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r>
          <m:rPr>
            <m:sty m:val="p"/>
          </m:rPr>
          <w:rPr>
            <w:rFonts w:ascii="Cambria Math" w:eastAsia="SimSun" w:hAnsi="Cambria Math"/>
            <w:kern w:val="32"/>
            <w:szCs w:val="24"/>
            <w:lang w:eastAsia="zh-CN"/>
          </w:rPr>
          <m:t>+k</m:t>
        </m:r>
      </m:oMath>
      <w:bookmarkEnd w:id="48"/>
      <w:r>
        <w:rPr>
          <w:rFonts w:eastAsia="SimSun"/>
          <w:bCs/>
          <w:kern w:val="32"/>
          <w:szCs w:val="24"/>
          <w:lang w:eastAsia="zh-CN"/>
        </w:rPr>
        <w:t xml:space="preserve">, where the </w:t>
      </w:r>
      <w:r w:rsidR="003401E9">
        <w:rPr>
          <w:rFonts w:eastAsia="SimSun"/>
          <w:bCs/>
          <w:kern w:val="32"/>
          <w:szCs w:val="24"/>
          <w:lang w:eastAsia="zh-CN"/>
        </w:rPr>
        <w:t xml:space="preserve">value of </w:t>
      </w:r>
      <w:r>
        <w:rPr>
          <w:rFonts w:eastAsia="SimSun"/>
          <w:bCs/>
          <w:kern w:val="32"/>
          <w:szCs w:val="24"/>
          <w:lang w:eastAsia="zh-CN"/>
        </w:rPr>
        <w:t xml:space="preserve">K </w:t>
      </w:r>
      <w:r w:rsidR="003401E9">
        <w:rPr>
          <w:rFonts w:eastAsia="SimSun"/>
          <w:bCs/>
          <w:kern w:val="32"/>
          <w:szCs w:val="24"/>
          <w:lang w:eastAsia="zh-CN"/>
        </w:rPr>
        <w:t>depends on other potential components, e.g., cell switch time defined by RAN4</w:t>
      </w:r>
      <w:r>
        <w:rPr>
          <w:rFonts w:eastAsia="SimSun"/>
          <w:bCs/>
          <w:kern w:val="32"/>
          <w:szCs w:val="24"/>
          <w:lang w:eastAsia="zh-CN"/>
        </w:rPr>
        <w:t>.</w:t>
      </w:r>
    </w:p>
    <w:p w14:paraId="53B3A619" w14:textId="5808D844" w:rsidR="006B40DB" w:rsidRPr="001A72A1" w:rsidRDefault="001A72A1" w:rsidP="001E5C16">
      <w:pPr>
        <w:spacing w:before="120" w:after="120"/>
        <w:rPr>
          <w:rFonts w:eastAsiaTheme="minorEastAsia"/>
          <w:b/>
          <w:i/>
          <w:szCs w:val="24"/>
          <w:lang w:eastAsia="zh-CN"/>
        </w:rPr>
      </w:pPr>
      <w:bookmarkStart w:id="49" w:name="OLE_LINK90"/>
      <w:bookmarkStart w:id="50" w:name="OLE_LINK91"/>
      <w:bookmarkStart w:id="51" w:name="OLE_LINK92"/>
      <w:bookmarkStart w:id="52" w:name="OLE_LINK93"/>
      <w:bookmarkStart w:id="53" w:name="OLE_LINK219"/>
      <w:bookmarkStart w:id="54" w:name="OLE_LINK9"/>
      <w:bookmarkStart w:id="55" w:name="OLE_LINK10"/>
      <w:bookmarkStart w:id="56" w:name="OLE_LINK38"/>
      <w:bookmarkEnd w:id="39"/>
      <w:bookmarkEnd w:id="40"/>
      <w:r w:rsidRPr="00FC2284">
        <w:rPr>
          <w:rFonts w:eastAsiaTheme="minorEastAsia"/>
          <w:b/>
          <w:i/>
          <w:szCs w:val="24"/>
          <w:lang w:eastAsia="zh-CN"/>
        </w:rPr>
        <w:lastRenderedPageBreak/>
        <w:t xml:space="preserve">Proposal </w:t>
      </w:r>
      <w:r w:rsidR="00EF7EC1">
        <w:rPr>
          <w:rFonts w:eastAsiaTheme="minorEastAsia"/>
          <w:b/>
          <w:i/>
          <w:szCs w:val="24"/>
          <w:lang w:eastAsia="zh-CN"/>
        </w:rPr>
        <w:t>6</w:t>
      </w:r>
      <w:r>
        <w:rPr>
          <w:rFonts w:eastAsiaTheme="minorEastAsia"/>
          <w:b/>
          <w:i/>
          <w:szCs w:val="24"/>
          <w:lang w:eastAsia="zh-CN"/>
        </w:rPr>
        <w:t xml:space="preserve">: </w:t>
      </w:r>
      <w:r w:rsidR="00EF7EC1">
        <w:rPr>
          <w:rFonts w:eastAsiaTheme="minorEastAsia"/>
          <w:b/>
          <w:i/>
          <w:szCs w:val="24"/>
          <w:lang w:eastAsia="zh-CN"/>
        </w:rPr>
        <w:t xml:space="preserve">The beam application time for Rel-18 LTM should be defined at least based on </w:t>
      </w:r>
      <m:oMath>
        <m:sSubSup>
          <m:sSubSupPr>
            <m:ctrlPr>
              <w:rPr>
                <w:rFonts w:ascii="Cambria Math" w:eastAsia="Calibri" w:hAnsi="Cambria Math"/>
                <w:i/>
                <w:iCs/>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bookmarkEnd w:id="49"/>
      <w:bookmarkEnd w:id="50"/>
      <w:bookmarkEnd w:id="51"/>
      <w:bookmarkEnd w:id="52"/>
      <w:bookmarkEnd w:id="53"/>
      <w:r>
        <w:rPr>
          <w:rFonts w:eastAsiaTheme="minorEastAsia"/>
          <w:b/>
          <w:i/>
          <w:szCs w:val="24"/>
          <w:lang w:eastAsia="zh-CN"/>
        </w:rPr>
        <w:t>.</w:t>
      </w:r>
      <w:bookmarkEnd w:id="54"/>
      <w:bookmarkEnd w:id="55"/>
    </w:p>
    <w:bookmarkEnd w:id="35"/>
    <w:bookmarkEnd w:id="38"/>
    <w:bookmarkEnd w:id="56"/>
    <w:p w14:paraId="1CB98FC1" w14:textId="37A9892B"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Conclusion</w:t>
      </w:r>
    </w:p>
    <w:p w14:paraId="15CCAD31" w14:textId="200B020B" w:rsidR="0095370B" w:rsidRPr="00FC2284" w:rsidRDefault="0095370B" w:rsidP="00E34092">
      <w:pPr>
        <w:spacing w:before="120"/>
        <w:rPr>
          <w:lang w:eastAsia="zh-CN"/>
        </w:rPr>
      </w:pPr>
      <w:r w:rsidRPr="00FC2284">
        <w:rPr>
          <w:rFonts w:hint="eastAsia"/>
          <w:lang w:eastAsia="zh-CN"/>
        </w:rPr>
        <w:t xml:space="preserve">In this contribution, we </w:t>
      </w:r>
      <w:r w:rsidR="007F3333" w:rsidRPr="00FC2284">
        <w:rPr>
          <w:lang w:eastAsia="zh-CN"/>
        </w:rPr>
        <w:t xml:space="preserve">provided our views on </w:t>
      </w:r>
      <w:bookmarkStart w:id="57" w:name="_Hlk101889792"/>
      <w:r w:rsidR="003A2FF2" w:rsidRPr="00FC2284">
        <w:rPr>
          <w:lang w:eastAsia="zh-CN"/>
        </w:rPr>
        <w:t xml:space="preserve">L1 enhancements for </w:t>
      </w:r>
      <w:r w:rsidR="00346BDF">
        <w:rPr>
          <w:lang w:eastAsia="zh-CN"/>
        </w:rPr>
        <w:t>inter-cell beam management</w:t>
      </w:r>
      <w:r w:rsidR="007F3333" w:rsidRPr="00FC2284">
        <w:rPr>
          <w:lang w:eastAsia="zh-CN"/>
        </w:rPr>
        <w:t>.</w:t>
      </w:r>
      <w:bookmarkEnd w:id="57"/>
      <w:r w:rsidR="00346BDF">
        <w:rPr>
          <w:lang w:eastAsia="zh-CN"/>
        </w:rPr>
        <w:t xml:space="preserve"> </w:t>
      </w:r>
      <w:r w:rsidR="00E96626" w:rsidRPr="00FC2284">
        <w:rPr>
          <w:lang w:eastAsia="zh-CN"/>
        </w:rPr>
        <w:t>Specifically, w</w:t>
      </w:r>
      <w:r w:rsidRPr="00FC2284">
        <w:rPr>
          <w:rFonts w:hint="eastAsia"/>
          <w:lang w:eastAsia="zh-CN"/>
        </w:rPr>
        <w:t xml:space="preserve">e </w:t>
      </w:r>
      <w:r w:rsidR="009F27DE" w:rsidRPr="00FC2284">
        <w:rPr>
          <w:lang w:eastAsia="zh-CN"/>
        </w:rPr>
        <w:t>hav</w:t>
      </w:r>
      <w:r w:rsidR="00DD1EDA" w:rsidRPr="00FC2284">
        <w:rPr>
          <w:lang w:eastAsia="zh-CN"/>
        </w:rPr>
        <w:t>e the following</w:t>
      </w:r>
      <w:r w:rsidR="009F27DE" w:rsidRPr="00FC2284">
        <w:rPr>
          <w:lang w:eastAsia="zh-CN"/>
        </w:rPr>
        <w:t xml:space="preserve"> proposals</w:t>
      </w:r>
      <w:r w:rsidRPr="00FC2284">
        <w:rPr>
          <w:rFonts w:hint="eastAsia"/>
          <w:lang w:eastAsia="zh-CN"/>
        </w:rPr>
        <w:t>:</w:t>
      </w:r>
    </w:p>
    <w:p w14:paraId="5F8F785D" w14:textId="77777777" w:rsidR="0072383C" w:rsidRPr="00FC2284" w:rsidRDefault="0072383C" w:rsidP="0072383C">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1: Specify a default or configurable time duration for active L1 measurements of candidate cells for inter-cell mobility monitoring.</w:t>
      </w:r>
    </w:p>
    <w:p w14:paraId="681B5CA1" w14:textId="233A9C91" w:rsidR="008B730B" w:rsidRPr="008B730B" w:rsidRDefault="009F7ED1" w:rsidP="009F7ED1">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Proposal 2: Specify measurement thresholds for activating/deactivating L1 measur</w:t>
      </w:r>
      <w:r w:rsidR="00A32EBC" w:rsidRPr="00FC2284">
        <w:rPr>
          <w:rFonts w:eastAsia="SimSun"/>
          <w:b/>
          <w:i/>
          <w:iCs/>
          <w:kern w:val="32"/>
          <w:szCs w:val="24"/>
          <w:lang w:val="en-US" w:eastAsia="zh-CN"/>
        </w:rPr>
        <w:t>ements for inter-cell mobility.</w:t>
      </w:r>
    </w:p>
    <w:p w14:paraId="5754FE5A" w14:textId="77777777" w:rsidR="00547F10" w:rsidRDefault="00547F10" w:rsidP="00547F10">
      <w:pPr>
        <w:spacing w:before="120" w:after="100" w:afterAutospacing="1"/>
        <w:rPr>
          <w:rFonts w:eastAsia="SimSun"/>
          <w:b/>
          <w:i/>
          <w:iCs/>
          <w:kern w:val="32"/>
          <w:szCs w:val="24"/>
          <w:lang w:val="en-US" w:eastAsia="zh-CN"/>
        </w:rPr>
      </w:pPr>
      <w:r w:rsidRPr="00FC2284">
        <w:rPr>
          <w:rFonts w:eastAsia="SimSun"/>
          <w:b/>
          <w:i/>
          <w:iCs/>
          <w:kern w:val="32"/>
          <w:szCs w:val="24"/>
          <w:lang w:val="en-US" w:eastAsia="zh-CN"/>
        </w:rPr>
        <w:t xml:space="preserve">Proposal </w:t>
      </w:r>
      <w:r>
        <w:rPr>
          <w:rFonts w:eastAsia="SimSun"/>
          <w:b/>
          <w:i/>
          <w:iCs/>
          <w:kern w:val="32"/>
          <w:szCs w:val="24"/>
          <w:lang w:val="en-US" w:eastAsia="zh-CN"/>
        </w:rPr>
        <w:t>3</w:t>
      </w:r>
      <w:r w:rsidRPr="00FC2284">
        <w:rPr>
          <w:rFonts w:eastAsia="SimSun"/>
          <w:b/>
          <w:i/>
          <w:iCs/>
          <w:kern w:val="32"/>
          <w:szCs w:val="24"/>
          <w:lang w:val="en-US" w:eastAsia="zh-CN"/>
        </w:rPr>
        <w:t>: Specify L3 measurement values for the start</w:t>
      </w:r>
      <w:r>
        <w:rPr>
          <w:rFonts w:eastAsia="SimSun"/>
          <w:b/>
          <w:i/>
          <w:iCs/>
          <w:kern w:val="32"/>
          <w:szCs w:val="24"/>
          <w:lang w:val="en-US" w:eastAsia="zh-CN"/>
        </w:rPr>
        <w:t>/</w:t>
      </w:r>
      <w:r w:rsidRPr="00FC2284">
        <w:rPr>
          <w:rFonts w:eastAsia="SimSun"/>
          <w:b/>
          <w:i/>
          <w:iCs/>
          <w:kern w:val="32"/>
          <w:szCs w:val="24"/>
          <w:lang w:val="en-US" w:eastAsia="zh-CN"/>
        </w:rPr>
        <w:t>stop thresholds of periodic/semi-persistent L1 measurement reporting.</w:t>
      </w:r>
    </w:p>
    <w:p w14:paraId="02478FBF" w14:textId="5876045E" w:rsidR="00EF7EC1" w:rsidRDefault="00EF7EC1" w:rsidP="00EF7EC1">
      <w:pPr>
        <w:spacing w:before="120" w:after="120"/>
        <w:rPr>
          <w:rFonts w:eastAsiaTheme="minorEastAsia"/>
          <w:b/>
          <w:i/>
          <w:szCs w:val="24"/>
          <w:lang w:eastAsia="zh-CN"/>
        </w:rPr>
      </w:pPr>
      <w:r w:rsidRPr="00FC2284">
        <w:rPr>
          <w:rFonts w:eastAsiaTheme="minorEastAsia"/>
          <w:b/>
          <w:i/>
          <w:szCs w:val="24"/>
          <w:lang w:eastAsia="zh-CN"/>
        </w:rPr>
        <w:t xml:space="preserve">Proposal </w:t>
      </w:r>
      <w:r w:rsidR="00E7001B">
        <w:rPr>
          <w:rFonts w:eastAsiaTheme="minorEastAsia"/>
          <w:b/>
          <w:i/>
          <w:szCs w:val="24"/>
          <w:lang w:eastAsia="zh-CN"/>
        </w:rPr>
        <w:t>4</w:t>
      </w:r>
      <w:r>
        <w:rPr>
          <w:rFonts w:eastAsiaTheme="minorEastAsia"/>
          <w:b/>
          <w:i/>
          <w:szCs w:val="24"/>
          <w:lang w:eastAsia="zh-CN"/>
        </w:rPr>
        <w:t xml:space="preserve">: </w:t>
      </w:r>
      <w:r w:rsidRPr="00854DE4">
        <w:rPr>
          <w:rFonts w:eastAsiaTheme="minorEastAsia"/>
          <w:b/>
          <w:i/>
          <w:szCs w:val="24"/>
          <w:lang w:eastAsia="zh-CN"/>
        </w:rPr>
        <w:t>For beam indication of target cell based on Rel-17 unified TCI framework applied to CORESET#0 and CORESETs (other than CORESET#0) associated with Type 0A/1/2-PDCCH CSS sets where no TCI state activation is provided, followUnifiedTCI-state is not enabled or not provided</w:t>
      </w:r>
      <w:r>
        <w:rPr>
          <w:rFonts w:eastAsiaTheme="minorEastAsia"/>
          <w:b/>
          <w:i/>
          <w:szCs w:val="24"/>
          <w:lang w:eastAsia="zh-CN"/>
        </w:rPr>
        <w:t>, support:</w:t>
      </w:r>
    </w:p>
    <w:p w14:paraId="02963CF4" w14:textId="0F840ECD" w:rsidR="00EF7EC1" w:rsidRPr="00EF7EC1" w:rsidRDefault="00EF7EC1" w:rsidP="00B3155B">
      <w:pPr>
        <w:pStyle w:val="ListParagraph"/>
        <w:numPr>
          <w:ilvl w:val="0"/>
          <w:numId w:val="12"/>
        </w:numPr>
        <w:spacing w:before="120" w:after="120"/>
        <w:rPr>
          <w:rFonts w:eastAsiaTheme="minorEastAsia"/>
          <w:b/>
          <w:i/>
          <w:szCs w:val="24"/>
          <w:lang w:eastAsia="zh-CN"/>
        </w:rPr>
      </w:pPr>
      <w:r w:rsidRPr="00854DE4">
        <w:rPr>
          <w:rFonts w:eastAsiaTheme="minorEastAsia"/>
          <w:b/>
          <w:i/>
          <w:szCs w:val="24"/>
          <w:lang w:val="en-US" w:eastAsia="zh-CN"/>
        </w:rPr>
        <w:t xml:space="preserve">Alt.1: Follow the indicated TCI state until a new TCI state is configured or activated by the target </w:t>
      </w:r>
      <w:proofErr w:type="gramStart"/>
      <w:r w:rsidRPr="00854DE4">
        <w:rPr>
          <w:rFonts w:eastAsiaTheme="minorEastAsia"/>
          <w:b/>
          <w:i/>
          <w:szCs w:val="24"/>
          <w:lang w:val="en-US" w:eastAsia="zh-CN"/>
        </w:rPr>
        <w:t>cell</w:t>
      </w:r>
      <w:proofErr w:type="gramEnd"/>
    </w:p>
    <w:p w14:paraId="36481F9D" w14:textId="77777777" w:rsidR="00E7001B" w:rsidRPr="004757B6" w:rsidRDefault="00E7001B" w:rsidP="00E7001B">
      <w:pPr>
        <w:spacing w:beforeLines="0" w:before="120" w:after="100" w:afterAutospacing="1"/>
        <w:rPr>
          <w:rFonts w:eastAsia="SimSun"/>
          <w:b/>
          <w:bCs/>
          <w:i/>
          <w:iCs/>
          <w:szCs w:val="24"/>
          <w:lang w:eastAsia="zh-CN"/>
        </w:rPr>
      </w:pPr>
      <w:r w:rsidRPr="004757B6">
        <w:rPr>
          <w:rFonts w:eastAsia="SimSun"/>
          <w:b/>
          <w:bCs/>
          <w:i/>
          <w:iCs/>
          <w:szCs w:val="24"/>
          <w:lang w:eastAsia="zh-CN"/>
        </w:rPr>
        <w:t xml:space="preserve">Proposal </w:t>
      </w:r>
      <w:r>
        <w:rPr>
          <w:rFonts w:eastAsia="SimSun"/>
          <w:b/>
          <w:bCs/>
          <w:i/>
          <w:iCs/>
          <w:szCs w:val="24"/>
          <w:lang w:eastAsia="zh-CN"/>
        </w:rPr>
        <w:t>5</w:t>
      </w:r>
      <w:r w:rsidRPr="004757B6">
        <w:rPr>
          <w:rFonts w:eastAsia="SimSun"/>
          <w:b/>
          <w:bCs/>
          <w:i/>
          <w:iCs/>
          <w:szCs w:val="24"/>
          <w:lang w:eastAsia="zh-CN"/>
        </w:rPr>
        <w:t xml:space="preserve">: Rel-15 TCI </w:t>
      </w:r>
      <w:proofErr w:type="gramStart"/>
      <w:r w:rsidRPr="004757B6">
        <w:rPr>
          <w:rFonts w:eastAsia="SimSun"/>
          <w:b/>
          <w:bCs/>
          <w:i/>
          <w:iCs/>
          <w:szCs w:val="24"/>
          <w:lang w:eastAsia="zh-CN"/>
        </w:rPr>
        <w:t>framework based</w:t>
      </w:r>
      <w:proofErr w:type="gramEnd"/>
      <w:r w:rsidRPr="004757B6">
        <w:rPr>
          <w:rFonts w:eastAsia="SimSun"/>
          <w:b/>
          <w:bCs/>
          <w:i/>
          <w:iCs/>
          <w:szCs w:val="24"/>
          <w:lang w:eastAsia="zh-CN"/>
        </w:rPr>
        <w:t xml:space="preserve"> TCI state indication for each channel may be included in the cell switch command.</w:t>
      </w:r>
    </w:p>
    <w:p w14:paraId="29DCE487" w14:textId="77C08AF0" w:rsidR="007F713B" w:rsidRPr="00EF7EC1" w:rsidRDefault="00EF7EC1" w:rsidP="008B730B">
      <w:pPr>
        <w:spacing w:before="120" w:after="120"/>
        <w:rPr>
          <w:rFonts w:eastAsiaTheme="minorEastAsia"/>
          <w:b/>
          <w:i/>
          <w:szCs w:val="24"/>
          <w:lang w:eastAsia="zh-CN"/>
        </w:rPr>
      </w:pPr>
      <w:r w:rsidRPr="00FC2284">
        <w:rPr>
          <w:rFonts w:eastAsiaTheme="minorEastAsia"/>
          <w:b/>
          <w:i/>
          <w:szCs w:val="24"/>
          <w:lang w:eastAsia="zh-CN"/>
        </w:rPr>
        <w:t xml:space="preserve">Proposal </w:t>
      </w:r>
      <w:r>
        <w:rPr>
          <w:rFonts w:eastAsiaTheme="minorEastAsia"/>
          <w:b/>
          <w:i/>
          <w:szCs w:val="24"/>
          <w:lang w:eastAsia="zh-CN"/>
        </w:rPr>
        <w:t xml:space="preserve">6: The beam application time for Rel-18 LTM should be defined at least based on </w:t>
      </w:r>
      <m:oMath>
        <m:sSubSup>
          <m:sSubSupPr>
            <m:ctrlPr>
              <w:rPr>
                <w:rFonts w:ascii="Cambria Math" w:eastAsia="Calibri" w:hAnsi="Cambria Math"/>
                <w:i/>
                <w:iCs/>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Pr>
          <w:rFonts w:eastAsiaTheme="minorEastAsia"/>
          <w:b/>
          <w:i/>
          <w:szCs w:val="24"/>
          <w:lang w:eastAsia="zh-CN"/>
        </w:rPr>
        <w:t>.</w:t>
      </w:r>
    </w:p>
    <w:p w14:paraId="5631987E" w14:textId="77777777" w:rsidR="0095370B" w:rsidRPr="00FC2284" w:rsidRDefault="0095370B" w:rsidP="0095370B">
      <w:pPr>
        <w:pStyle w:val="Heading1"/>
        <w:keepLines w:val="0"/>
        <w:numPr>
          <w:ilvl w:val="0"/>
          <w:numId w:val="1"/>
        </w:numPr>
        <w:spacing w:before="120" w:after="60"/>
        <w:ind w:left="360" w:hanging="360"/>
        <w:rPr>
          <w:rFonts w:ascii="Times New Roman" w:eastAsia="SimSun" w:hAnsi="Times New Roman" w:cs="Times New Roman"/>
          <w:bCs w:val="0"/>
          <w:color w:val="auto"/>
          <w:kern w:val="32"/>
          <w:sz w:val="24"/>
          <w:szCs w:val="24"/>
          <w:lang w:val="en-US" w:eastAsia="zh-CN"/>
        </w:rPr>
      </w:pPr>
      <w:r w:rsidRPr="00FC2284">
        <w:rPr>
          <w:rFonts w:ascii="Times New Roman" w:eastAsia="SimSun" w:hAnsi="Times New Roman" w:cs="Times New Roman"/>
          <w:bCs w:val="0"/>
          <w:color w:val="auto"/>
          <w:kern w:val="32"/>
          <w:sz w:val="24"/>
          <w:szCs w:val="24"/>
          <w:lang w:val="en-US" w:eastAsia="zh-CN"/>
        </w:rPr>
        <w:t>References</w:t>
      </w:r>
      <w:bookmarkStart w:id="58" w:name="_Ref344215723"/>
      <w:bookmarkEnd w:id="58"/>
    </w:p>
    <w:p w14:paraId="20CDAF01" w14:textId="5B2BFF3E" w:rsidR="008D6C03" w:rsidRDefault="008D6C03" w:rsidP="008D6C03">
      <w:pPr>
        <w:pStyle w:val="ListParagraph"/>
        <w:numPr>
          <w:ilvl w:val="0"/>
          <w:numId w:val="2"/>
        </w:numPr>
        <w:spacing w:before="120"/>
        <w:rPr>
          <w:rFonts w:eastAsia="SimSun"/>
          <w:color w:val="000000"/>
          <w:szCs w:val="24"/>
          <w:lang w:eastAsia="zh-CN"/>
        </w:rPr>
      </w:pPr>
      <w:r w:rsidRPr="00FC2284">
        <w:rPr>
          <w:rFonts w:eastAsia="SimSun"/>
          <w:color w:val="000000"/>
          <w:szCs w:val="24"/>
          <w:lang w:eastAsia="zh-CN"/>
        </w:rPr>
        <w:t>Chair</w:t>
      </w:r>
      <w:r w:rsidR="00E7001B">
        <w:rPr>
          <w:rFonts w:eastAsia="SimSun"/>
          <w:color w:val="000000"/>
          <w:szCs w:val="24"/>
          <w:lang w:eastAsia="zh-CN"/>
        </w:rPr>
        <w:t>man</w:t>
      </w:r>
      <w:r w:rsidRPr="00FC2284">
        <w:rPr>
          <w:rFonts w:eastAsia="SimSun"/>
          <w:color w:val="000000"/>
          <w:szCs w:val="24"/>
          <w:lang w:eastAsia="zh-CN"/>
        </w:rPr>
        <w:t>'s notes RAN1#11</w:t>
      </w:r>
      <w:r w:rsidR="00B60747">
        <w:rPr>
          <w:rFonts w:eastAsia="SimSun"/>
          <w:color w:val="000000"/>
          <w:szCs w:val="24"/>
          <w:lang w:eastAsia="zh-CN"/>
        </w:rPr>
        <w:t>4</w:t>
      </w:r>
    </w:p>
    <w:p w14:paraId="275CC0A7" w14:textId="77777777" w:rsidR="004D71CE" w:rsidRPr="00FC2284" w:rsidRDefault="004D71CE" w:rsidP="004D71CE">
      <w:pPr>
        <w:pStyle w:val="ListParagraph"/>
        <w:spacing w:before="120"/>
        <w:ind w:left="420"/>
        <w:rPr>
          <w:rFonts w:eastAsia="SimSun"/>
          <w:color w:val="000000"/>
          <w:szCs w:val="24"/>
          <w:lang w:eastAsia="zh-CN"/>
        </w:rPr>
      </w:pPr>
    </w:p>
    <w:p w14:paraId="35A0ABD1" w14:textId="1A18B262" w:rsidR="00FF69E0" w:rsidRPr="00FC2284" w:rsidRDefault="00FF69E0" w:rsidP="00B62CA9">
      <w:pPr>
        <w:pStyle w:val="ListParagraph"/>
        <w:spacing w:before="120"/>
        <w:ind w:left="420"/>
        <w:rPr>
          <w:rFonts w:eastAsia="SimSun"/>
          <w:color w:val="000000"/>
          <w:szCs w:val="24"/>
          <w:lang w:eastAsia="zh-CN"/>
        </w:rPr>
      </w:pPr>
    </w:p>
    <w:sectPr w:rsidR="00FF69E0" w:rsidRPr="00FC2284"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D3472" w14:textId="77777777" w:rsidR="00960FBF" w:rsidRPr="00D733E0" w:rsidRDefault="00960FBF" w:rsidP="00D400AF">
      <w:pPr>
        <w:spacing w:before="120" w:after="0"/>
        <w:rPr>
          <w:rFonts w:ascii="Arial" w:eastAsia="SimSun" w:hAnsi="Arial" w:cs="Arial"/>
          <w:color w:val="0000FF"/>
          <w:kern w:val="2"/>
          <w:lang w:val="en-US" w:eastAsia="zh-CN"/>
        </w:rPr>
      </w:pPr>
      <w:r>
        <w:separator/>
      </w:r>
    </w:p>
  </w:endnote>
  <w:endnote w:type="continuationSeparator" w:id="0">
    <w:p w14:paraId="7C6DE76D" w14:textId="77777777" w:rsidR="00960FBF" w:rsidRPr="00D733E0" w:rsidRDefault="00960FBF" w:rsidP="00D400AF">
      <w:pPr>
        <w:spacing w:before="120"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66A7" w14:textId="77777777" w:rsidR="00BF3589" w:rsidRDefault="00BF3589">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722B470F" w:rsidR="00BF3589" w:rsidRPr="007A56A3" w:rsidRDefault="00BF3589">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F7EC1" w:rsidRPr="00EF7EC1">
          <w:rPr>
            <w:noProof/>
            <w:sz w:val="21"/>
            <w:lang w:val="zh-CN" w:eastAsia="zh-CN"/>
          </w:rPr>
          <w:t>2</w:t>
        </w:r>
        <w:r w:rsidRPr="007A56A3">
          <w:rPr>
            <w:sz w:val="21"/>
          </w:rPr>
          <w:fldChar w:fldCharType="end"/>
        </w:r>
      </w:p>
    </w:sdtContent>
  </w:sdt>
  <w:p w14:paraId="55D08AE3" w14:textId="77777777" w:rsidR="00BF3589" w:rsidRDefault="00BF3589" w:rsidP="004611C1">
    <w:pPr>
      <w:pStyle w:val="Footer"/>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0053" w14:textId="77777777" w:rsidR="00BF3589" w:rsidRDefault="00BF3589">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A522" w14:textId="77777777" w:rsidR="00960FBF" w:rsidRPr="00D733E0" w:rsidRDefault="00960FBF" w:rsidP="00D400AF">
      <w:pPr>
        <w:spacing w:before="120" w:after="0"/>
        <w:rPr>
          <w:rFonts w:ascii="Arial" w:eastAsia="SimSun" w:hAnsi="Arial" w:cs="Arial"/>
          <w:color w:val="0000FF"/>
          <w:kern w:val="2"/>
          <w:lang w:val="en-US" w:eastAsia="zh-CN"/>
        </w:rPr>
      </w:pPr>
      <w:r>
        <w:separator/>
      </w:r>
    </w:p>
  </w:footnote>
  <w:footnote w:type="continuationSeparator" w:id="0">
    <w:p w14:paraId="1F167717" w14:textId="77777777" w:rsidR="00960FBF" w:rsidRPr="00D733E0" w:rsidRDefault="00960FBF" w:rsidP="00D400AF">
      <w:pPr>
        <w:spacing w:before="120"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2F225" w14:textId="77777777" w:rsidR="00BF3589" w:rsidRDefault="00BF3589">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D8D9" w14:textId="77777777" w:rsidR="00BF3589" w:rsidRDefault="00BF3589">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50EC" w14:textId="77777777" w:rsidR="00BF3589" w:rsidRDefault="00BF3589">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72A86"/>
    <w:multiLevelType w:val="multilevel"/>
    <w:tmpl w:val="A656A6D8"/>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20D537F2"/>
    <w:multiLevelType w:val="multilevel"/>
    <w:tmpl w:val="4B72CB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9" w15:restartNumberingAfterBreak="0">
    <w:nsid w:val="3B433246"/>
    <w:multiLevelType w:val="hybridMultilevel"/>
    <w:tmpl w:val="CE24BC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D270EB"/>
    <w:multiLevelType w:val="multilevel"/>
    <w:tmpl w:val="DDD25B1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D00098D"/>
    <w:multiLevelType w:val="multilevel"/>
    <w:tmpl w:val="D72C6BEA"/>
    <w:lvl w:ilvl="0">
      <w:numFmt w:val="bullet"/>
      <w:lvlText w:val="-"/>
      <w:lvlJc w:val="left"/>
      <w:pPr>
        <w:ind w:left="360" w:hanging="360"/>
      </w:pPr>
      <w:rPr>
        <w:rFonts w:ascii="Times New Roman" w:eastAsia="MS Gothic" w:hAnsi="Times New Roman" w:cs="Times New Roman"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6680792">
    <w:abstractNumId w:val="1"/>
  </w:num>
  <w:num w:numId="2" w16cid:durableId="1770657391">
    <w:abstractNumId w:val="5"/>
  </w:num>
  <w:num w:numId="3" w16cid:durableId="1113089922">
    <w:abstractNumId w:val="3"/>
  </w:num>
  <w:num w:numId="4" w16cid:durableId="622614360">
    <w:abstractNumId w:val="2"/>
  </w:num>
  <w:num w:numId="5" w16cid:durableId="684477704">
    <w:abstractNumId w:val="14"/>
  </w:num>
  <w:num w:numId="6" w16cid:durableId="1747072791">
    <w:abstractNumId w:val="12"/>
  </w:num>
  <w:num w:numId="7" w16cid:durableId="121762515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694186930">
    <w:abstractNumId w:val="13"/>
  </w:num>
  <w:num w:numId="9" w16cid:durableId="710885674">
    <w:abstractNumId w:val="8"/>
  </w:num>
  <w:num w:numId="10" w16cid:durableId="2130389618">
    <w:abstractNumId w:val="15"/>
  </w:num>
  <w:num w:numId="11" w16cid:durableId="244389177">
    <w:abstractNumId w:val="7"/>
  </w:num>
  <w:num w:numId="12" w16cid:durableId="1777598948">
    <w:abstractNumId w:val="9"/>
  </w:num>
  <w:num w:numId="13" w16cid:durableId="1728725485">
    <w:abstractNumId w:val="10"/>
  </w:num>
  <w:num w:numId="14" w16cid:durableId="1675188203">
    <w:abstractNumId w:val="6"/>
  </w:num>
  <w:num w:numId="15" w16cid:durableId="39330452">
    <w:abstractNumId w:val="4"/>
  </w:num>
  <w:num w:numId="16" w16cid:durableId="42253054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713"/>
    <w:rsid w:val="00000CFD"/>
    <w:rsid w:val="000017BE"/>
    <w:rsid w:val="0000225C"/>
    <w:rsid w:val="00002495"/>
    <w:rsid w:val="000031E4"/>
    <w:rsid w:val="00003642"/>
    <w:rsid w:val="0000364B"/>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C0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27B"/>
    <w:rsid w:val="00037604"/>
    <w:rsid w:val="00037EB8"/>
    <w:rsid w:val="000419FC"/>
    <w:rsid w:val="0004347D"/>
    <w:rsid w:val="00043512"/>
    <w:rsid w:val="000439F4"/>
    <w:rsid w:val="00043C63"/>
    <w:rsid w:val="00043EFB"/>
    <w:rsid w:val="00043F7F"/>
    <w:rsid w:val="00044075"/>
    <w:rsid w:val="00045BB7"/>
    <w:rsid w:val="00045D53"/>
    <w:rsid w:val="0004630B"/>
    <w:rsid w:val="00046CF0"/>
    <w:rsid w:val="00046FC3"/>
    <w:rsid w:val="00047F8B"/>
    <w:rsid w:val="000514C1"/>
    <w:rsid w:val="00051A8E"/>
    <w:rsid w:val="00051FF9"/>
    <w:rsid w:val="00055190"/>
    <w:rsid w:val="000557EC"/>
    <w:rsid w:val="00056872"/>
    <w:rsid w:val="00056D07"/>
    <w:rsid w:val="00056D10"/>
    <w:rsid w:val="0005775A"/>
    <w:rsid w:val="000605C5"/>
    <w:rsid w:val="000609E1"/>
    <w:rsid w:val="00060A98"/>
    <w:rsid w:val="00060BBB"/>
    <w:rsid w:val="00061D32"/>
    <w:rsid w:val="00062323"/>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AB5"/>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42B"/>
    <w:rsid w:val="00093C79"/>
    <w:rsid w:val="00093D13"/>
    <w:rsid w:val="00094454"/>
    <w:rsid w:val="0009531B"/>
    <w:rsid w:val="00095AF1"/>
    <w:rsid w:val="00096114"/>
    <w:rsid w:val="000963D1"/>
    <w:rsid w:val="00096D7C"/>
    <w:rsid w:val="00096F69"/>
    <w:rsid w:val="0009748D"/>
    <w:rsid w:val="00097510"/>
    <w:rsid w:val="000A03CB"/>
    <w:rsid w:val="000A141C"/>
    <w:rsid w:val="000A148E"/>
    <w:rsid w:val="000A19EF"/>
    <w:rsid w:val="000A1AEE"/>
    <w:rsid w:val="000A27D8"/>
    <w:rsid w:val="000A2E2F"/>
    <w:rsid w:val="000A3260"/>
    <w:rsid w:val="000A37D9"/>
    <w:rsid w:val="000A4CFC"/>
    <w:rsid w:val="000A55A4"/>
    <w:rsid w:val="000A6C12"/>
    <w:rsid w:val="000A6CF2"/>
    <w:rsid w:val="000A7A48"/>
    <w:rsid w:val="000B092D"/>
    <w:rsid w:val="000B0CEE"/>
    <w:rsid w:val="000B0D7E"/>
    <w:rsid w:val="000B1E1E"/>
    <w:rsid w:val="000B28AF"/>
    <w:rsid w:val="000B46F9"/>
    <w:rsid w:val="000B48E2"/>
    <w:rsid w:val="000B52B2"/>
    <w:rsid w:val="000B568D"/>
    <w:rsid w:val="000B5829"/>
    <w:rsid w:val="000B5F66"/>
    <w:rsid w:val="000B638E"/>
    <w:rsid w:val="000B7166"/>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C69D3"/>
    <w:rsid w:val="000D1018"/>
    <w:rsid w:val="000D17F7"/>
    <w:rsid w:val="000D23E2"/>
    <w:rsid w:val="000D24C5"/>
    <w:rsid w:val="000D2E8E"/>
    <w:rsid w:val="000D3247"/>
    <w:rsid w:val="000D45B4"/>
    <w:rsid w:val="000D4CE9"/>
    <w:rsid w:val="000D50FD"/>
    <w:rsid w:val="000D5512"/>
    <w:rsid w:val="000D6575"/>
    <w:rsid w:val="000D6AA4"/>
    <w:rsid w:val="000D6CB1"/>
    <w:rsid w:val="000D766B"/>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3EF"/>
    <w:rsid w:val="000F1AAC"/>
    <w:rsid w:val="000F1AF9"/>
    <w:rsid w:val="000F1E4C"/>
    <w:rsid w:val="000F24C2"/>
    <w:rsid w:val="000F326E"/>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817"/>
    <w:rsid w:val="00117F02"/>
    <w:rsid w:val="001201FE"/>
    <w:rsid w:val="0012100E"/>
    <w:rsid w:val="00121549"/>
    <w:rsid w:val="00122A13"/>
    <w:rsid w:val="00123D5D"/>
    <w:rsid w:val="001243DF"/>
    <w:rsid w:val="00124B2D"/>
    <w:rsid w:val="001253A8"/>
    <w:rsid w:val="00126649"/>
    <w:rsid w:val="00126822"/>
    <w:rsid w:val="0012688B"/>
    <w:rsid w:val="00126D15"/>
    <w:rsid w:val="00127740"/>
    <w:rsid w:val="001279F6"/>
    <w:rsid w:val="001306E5"/>
    <w:rsid w:val="00130BF5"/>
    <w:rsid w:val="00130C59"/>
    <w:rsid w:val="001319AB"/>
    <w:rsid w:val="00131E6B"/>
    <w:rsid w:val="001324BE"/>
    <w:rsid w:val="0013484A"/>
    <w:rsid w:val="00134E40"/>
    <w:rsid w:val="00136162"/>
    <w:rsid w:val="001370F7"/>
    <w:rsid w:val="00137C5E"/>
    <w:rsid w:val="00137E62"/>
    <w:rsid w:val="0014223E"/>
    <w:rsid w:val="0014249A"/>
    <w:rsid w:val="00142AAE"/>
    <w:rsid w:val="00143104"/>
    <w:rsid w:val="00143EA7"/>
    <w:rsid w:val="0014402E"/>
    <w:rsid w:val="001442EC"/>
    <w:rsid w:val="00144347"/>
    <w:rsid w:val="00144D4C"/>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90"/>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020"/>
    <w:rsid w:val="00172126"/>
    <w:rsid w:val="00172A7C"/>
    <w:rsid w:val="001732EA"/>
    <w:rsid w:val="00173812"/>
    <w:rsid w:val="00173833"/>
    <w:rsid w:val="00173A56"/>
    <w:rsid w:val="00174DD3"/>
    <w:rsid w:val="0017516A"/>
    <w:rsid w:val="0017574D"/>
    <w:rsid w:val="001761DB"/>
    <w:rsid w:val="00176A0B"/>
    <w:rsid w:val="00176C08"/>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909"/>
    <w:rsid w:val="00195D63"/>
    <w:rsid w:val="00195EDD"/>
    <w:rsid w:val="001979CE"/>
    <w:rsid w:val="001A0640"/>
    <w:rsid w:val="001A0847"/>
    <w:rsid w:val="001A09CE"/>
    <w:rsid w:val="001A3917"/>
    <w:rsid w:val="001A3B5A"/>
    <w:rsid w:val="001A3ED7"/>
    <w:rsid w:val="001A417B"/>
    <w:rsid w:val="001A4463"/>
    <w:rsid w:val="001A460E"/>
    <w:rsid w:val="001A52AA"/>
    <w:rsid w:val="001A5FD9"/>
    <w:rsid w:val="001A6154"/>
    <w:rsid w:val="001A72A1"/>
    <w:rsid w:val="001B0037"/>
    <w:rsid w:val="001B07D5"/>
    <w:rsid w:val="001B1779"/>
    <w:rsid w:val="001B1C21"/>
    <w:rsid w:val="001B2208"/>
    <w:rsid w:val="001B308D"/>
    <w:rsid w:val="001B4F4E"/>
    <w:rsid w:val="001B672C"/>
    <w:rsid w:val="001B67BB"/>
    <w:rsid w:val="001B7920"/>
    <w:rsid w:val="001B7973"/>
    <w:rsid w:val="001B7A0D"/>
    <w:rsid w:val="001C0C62"/>
    <w:rsid w:val="001C0F91"/>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C7741"/>
    <w:rsid w:val="001C77B6"/>
    <w:rsid w:val="001D02C5"/>
    <w:rsid w:val="001D0EF4"/>
    <w:rsid w:val="001D2D63"/>
    <w:rsid w:val="001D34F7"/>
    <w:rsid w:val="001D5A71"/>
    <w:rsid w:val="001D5EC1"/>
    <w:rsid w:val="001D650A"/>
    <w:rsid w:val="001D7574"/>
    <w:rsid w:val="001D7A8A"/>
    <w:rsid w:val="001E1C35"/>
    <w:rsid w:val="001E1D8A"/>
    <w:rsid w:val="001E42C9"/>
    <w:rsid w:val="001E49B2"/>
    <w:rsid w:val="001E4C2A"/>
    <w:rsid w:val="001E5C16"/>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4BEB"/>
    <w:rsid w:val="002050D9"/>
    <w:rsid w:val="002054EE"/>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4122"/>
    <w:rsid w:val="00234484"/>
    <w:rsid w:val="00235A1D"/>
    <w:rsid w:val="00235A9C"/>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6C06"/>
    <w:rsid w:val="002577FB"/>
    <w:rsid w:val="00257D5C"/>
    <w:rsid w:val="00260A4D"/>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B62F0"/>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C97"/>
    <w:rsid w:val="002E4D2E"/>
    <w:rsid w:val="002E50DA"/>
    <w:rsid w:val="002E5620"/>
    <w:rsid w:val="002E6630"/>
    <w:rsid w:val="002E68AF"/>
    <w:rsid w:val="002E68DD"/>
    <w:rsid w:val="002E68F8"/>
    <w:rsid w:val="002E6D17"/>
    <w:rsid w:val="002E6D25"/>
    <w:rsid w:val="002E7A4E"/>
    <w:rsid w:val="002E7AD5"/>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2500"/>
    <w:rsid w:val="00314279"/>
    <w:rsid w:val="0031755F"/>
    <w:rsid w:val="003179B4"/>
    <w:rsid w:val="00317D85"/>
    <w:rsid w:val="00321DBD"/>
    <w:rsid w:val="00323F6A"/>
    <w:rsid w:val="003240E8"/>
    <w:rsid w:val="003247B7"/>
    <w:rsid w:val="003250A3"/>
    <w:rsid w:val="003253D6"/>
    <w:rsid w:val="0032616E"/>
    <w:rsid w:val="003277F7"/>
    <w:rsid w:val="003313CD"/>
    <w:rsid w:val="00331E5A"/>
    <w:rsid w:val="00332B68"/>
    <w:rsid w:val="003336D2"/>
    <w:rsid w:val="00333D53"/>
    <w:rsid w:val="00333D75"/>
    <w:rsid w:val="00334088"/>
    <w:rsid w:val="00334AD9"/>
    <w:rsid w:val="00334DF0"/>
    <w:rsid w:val="00336273"/>
    <w:rsid w:val="0033680C"/>
    <w:rsid w:val="003373D8"/>
    <w:rsid w:val="00337850"/>
    <w:rsid w:val="003401E9"/>
    <w:rsid w:val="00340CCD"/>
    <w:rsid w:val="00340E8A"/>
    <w:rsid w:val="003410DD"/>
    <w:rsid w:val="003410E4"/>
    <w:rsid w:val="003416E2"/>
    <w:rsid w:val="00341730"/>
    <w:rsid w:val="00342573"/>
    <w:rsid w:val="0034264C"/>
    <w:rsid w:val="00343B0E"/>
    <w:rsid w:val="003447E9"/>
    <w:rsid w:val="003468C0"/>
    <w:rsid w:val="00346BDF"/>
    <w:rsid w:val="00346F79"/>
    <w:rsid w:val="0034725D"/>
    <w:rsid w:val="00347443"/>
    <w:rsid w:val="00350F97"/>
    <w:rsid w:val="00351A36"/>
    <w:rsid w:val="00352461"/>
    <w:rsid w:val="00352CAA"/>
    <w:rsid w:val="00353288"/>
    <w:rsid w:val="00354E6A"/>
    <w:rsid w:val="003556B0"/>
    <w:rsid w:val="003559A5"/>
    <w:rsid w:val="00355F7B"/>
    <w:rsid w:val="003572AE"/>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573E"/>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16F"/>
    <w:rsid w:val="003A13EF"/>
    <w:rsid w:val="003A2FF2"/>
    <w:rsid w:val="003A31A1"/>
    <w:rsid w:val="003A36E6"/>
    <w:rsid w:val="003A3A04"/>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09C"/>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7D8"/>
    <w:rsid w:val="003C1C1F"/>
    <w:rsid w:val="003C2D74"/>
    <w:rsid w:val="003C2E46"/>
    <w:rsid w:val="003C34FF"/>
    <w:rsid w:val="003C352B"/>
    <w:rsid w:val="003C5132"/>
    <w:rsid w:val="003C5287"/>
    <w:rsid w:val="003C7FE5"/>
    <w:rsid w:val="003D0079"/>
    <w:rsid w:val="003D085B"/>
    <w:rsid w:val="003D08CC"/>
    <w:rsid w:val="003D1136"/>
    <w:rsid w:val="003D1453"/>
    <w:rsid w:val="003D2922"/>
    <w:rsid w:val="003D2C20"/>
    <w:rsid w:val="003D36A3"/>
    <w:rsid w:val="003D3A94"/>
    <w:rsid w:val="003D4195"/>
    <w:rsid w:val="003D427C"/>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186"/>
    <w:rsid w:val="00410914"/>
    <w:rsid w:val="00411948"/>
    <w:rsid w:val="00412680"/>
    <w:rsid w:val="00412E5F"/>
    <w:rsid w:val="00414310"/>
    <w:rsid w:val="004144F7"/>
    <w:rsid w:val="00414A95"/>
    <w:rsid w:val="00414D6B"/>
    <w:rsid w:val="00414E07"/>
    <w:rsid w:val="00415812"/>
    <w:rsid w:val="00415868"/>
    <w:rsid w:val="004158D3"/>
    <w:rsid w:val="00415EB4"/>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4E"/>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54F1"/>
    <w:rsid w:val="0044623A"/>
    <w:rsid w:val="00446C5F"/>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09BE"/>
    <w:rsid w:val="004718BD"/>
    <w:rsid w:val="00471B3B"/>
    <w:rsid w:val="0047307F"/>
    <w:rsid w:val="00473937"/>
    <w:rsid w:val="00474134"/>
    <w:rsid w:val="004757B6"/>
    <w:rsid w:val="00475868"/>
    <w:rsid w:val="00475907"/>
    <w:rsid w:val="00475BD7"/>
    <w:rsid w:val="00475D2C"/>
    <w:rsid w:val="00475FA4"/>
    <w:rsid w:val="004760A1"/>
    <w:rsid w:val="004760EC"/>
    <w:rsid w:val="00476316"/>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18E"/>
    <w:rsid w:val="004A4291"/>
    <w:rsid w:val="004A52E3"/>
    <w:rsid w:val="004A5710"/>
    <w:rsid w:val="004A61AC"/>
    <w:rsid w:val="004A6D45"/>
    <w:rsid w:val="004B0B16"/>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364"/>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918"/>
    <w:rsid w:val="004D1BC1"/>
    <w:rsid w:val="004D1CA5"/>
    <w:rsid w:val="004D2208"/>
    <w:rsid w:val="004D2A6B"/>
    <w:rsid w:val="004D2BFE"/>
    <w:rsid w:val="004D33AA"/>
    <w:rsid w:val="004D3A2F"/>
    <w:rsid w:val="004D4C3D"/>
    <w:rsid w:val="004D4CF2"/>
    <w:rsid w:val="004D4EAB"/>
    <w:rsid w:val="004D5256"/>
    <w:rsid w:val="004D585A"/>
    <w:rsid w:val="004D5DE5"/>
    <w:rsid w:val="004D617D"/>
    <w:rsid w:val="004D6384"/>
    <w:rsid w:val="004D71CE"/>
    <w:rsid w:val="004D78AC"/>
    <w:rsid w:val="004D7B6D"/>
    <w:rsid w:val="004D7CFD"/>
    <w:rsid w:val="004D7DE5"/>
    <w:rsid w:val="004D7E18"/>
    <w:rsid w:val="004D7FA4"/>
    <w:rsid w:val="004E00FC"/>
    <w:rsid w:val="004E0886"/>
    <w:rsid w:val="004E092F"/>
    <w:rsid w:val="004E0B12"/>
    <w:rsid w:val="004E0E0A"/>
    <w:rsid w:val="004E1551"/>
    <w:rsid w:val="004E1889"/>
    <w:rsid w:val="004E288A"/>
    <w:rsid w:val="004E360A"/>
    <w:rsid w:val="004E4231"/>
    <w:rsid w:val="004E44B5"/>
    <w:rsid w:val="004E5816"/>
    <w:rsid w:val="004E60EB"/>
    <w:rsid w:val="004E630C"/>
    <w:rsid w:val="004E7131"/>
    <w:rsid w:val="004E7267"/>
    <w:rsid w:val="004E7378"/>
    <w:rsid w:val="004F0D4E"/>
    <w:rsid w:val="004F32E4"/>
    <w:rsid w:val="004F402E"/>
    <w:rsid w:val="004F41F2"/>
    <w:rsid w:val="004F4E62"/>
    <w:rsid w:val="004F52F8"/>
    <w:rsid w:val="004F5878"/>
    <w:rsid w:val="004F5C3F"/>
    <w:rsid w:val="004F6019"/>
    <w:rsid w:val="004F63B5"/>
    <w:rsid w:val="004F6773"/>
    <w:rsid w:val="004F799E"/>
    <w:rsid w:val="004F7C4C"/>
    <w:rsid w:val="004F7EBD"/>
    <w:rsid w:val="005005FE"/>
    <w:rsid w:val="0050178F"/>
    <w:rsid w:val="0050299B"/>
    <w:rsid w:val="005037CB"/>
    <w:rsid w:val="0050415E"/>
    <w:rsid w:val="005042C6"/>
    <w:rsid w:val="00504F42"/>
    <w:rsid w:val="00505856"/>
    <w:rsid w:val="0050680A"/>
    <w:rsid w:val="00506C0A"/>
    <w:rsid w:val="005075E2"/>
    <w:rsid w:val="005077FE"/>
    <w:rsid w:val="00510337"/>
    <w:rsid w:val="00510E10"/>
    <w:rsid w:val="00511369"/>
    <w:rsid w:val="005122EA"/>
    <w:rsid w:val="0051388E"/>
    <w:rsid w:val="00514A51"/>
    <w:rsid w:val="00516226"/>
    <w:rsid w:val="00516A8D"/>
    <w:rsid w:val="00517A0A"/>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1FE2"/>
    <w:rsid w:val="005327AB"/>
    <w:rsid w:val="0053297F"/>
    <w:rsid w:val="0053331C"/>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47F10"/>
    <w:rsid w:val="005506EC"/>
    <w:rsid w:val="00552683"/>
    <w:rsid w:val="00552D8E"/>
    <w:rsid w:val="00553629"/>
    <w:rsid w:val="00553AC1"/>
    <w:rsid w:val="00554F8A"/>
    <w:rsid w:val="00555B34"/>
    <w:rsid w:val="0056060F"/>
    <w:rsid w:val="005621E2"/>
    <w:rsid w:val="00562F42"/>
    <w:rsid w:val="00563774"/>
    <w:rsid w:val="00563CAB"/>
    <w:rsid w:val="00564697"/>
    <w:rsid w:val="00566644"/>
    <w:rsid w:val="005669C0"/>
    <w:rsid w:val="00567B43"/>
    <w:rsid w:val="00567CB7"/>
    <w:rsid w:val="00570239"/>
    <w:rsid w:val="00570AB6"/>
    <w:rsid w:val="00570E42"/>
    <w:rsid w:val="0057175C"/>
    <w:rsid w:val="005717A9"/>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4DE2"/>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1FB"/>
    <w:rsid w:val="005A023B"/>
    <w:rsid w:val="005A0514"/>
    <w:rsid w:val="005A1F3A"/>
    <w:rsid w:val="005A2763"/>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513"/>
    <w:rsid w:val="005B36C5"/>
    <w:rsid w:val="005B419C"/>
    <w:rsid w:val="005B53D4"/>
    <w:rsid w:val="005B5A30"/>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273B"/>
    <w:rsid w:val="005E42E8"/>
    <w:rsid w:val="005E47A6"/>
    <w:rsid w:val="005E4D29"/>
    <w:rsid w:val="005E4D2A"/>
    <w:rsid w:val="005E4FA7"/>
    <w:rsid w:val="005E51D0"/>
    <w:rsid w:val="005E7AD0"/>
    <w:rsid w:val="005F008D"/>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6A5"/>
    <w:rsid w:val="00600795"/>
    <w:rsid w:val="006007F2"/>
    <w:rsid w:val="00601EB6"/>
    <w:rsid w:val="006022C5"/>
    <w:rsid w:val="0060445D"/>
    <w:rsid w:val="00604E17"/>
    <w:rsid w:val="00606189"/>
    <w:rsid w:val="006072F4"/>
    <w:rsid w:val="00607FCF"/>
    <w:rsid w:val="00610066"/>
    <w:rsid w:val="006110D5"/>
    <w:rsid w:val="006117EA"/>
    <w:rsid w:val="006125FF"/>
    <w:rsid w:val="00612A2D"/>
    <w:rsid w:val="00612D8F"/>
    <w:rsid w:val="006142D5"/>
    <w:rsid w:val="00614A2A"/>
    <w:rsid w:val="006156F3"/>
    <w:rsid w:val="00615F1E"/>
    <w:rsid w:val="00616409"/>
    <w:rsid w:val="006169B1"/>
    <w:rsid w:val="00616CBB"/>
    <w:rsid w:val="00617123"/>
    <w:rsid w:val="0062010B"/>
    <w:rsid w:val="0062164C"/>
    <w:rsid w:val="00622349"/>
    <w:rsid w:val="0062284D"/>
    <w:rsid w:val="006229E1"/>
    <w:rsid w:val="00622C94"/>
    <w:rsid w:val="00622CB5"/>
    <w:rsid w:val="006240FB"/>
    <w:rsid w:val="006249B7"/>
    <w:rsid w:val="00625AB6"/>
    <w:rsid w:val="00625F31"/>
    <w:rsid w:val="0062636F"/>
    <w:rsid w:val="00626862"/>
    <w:rsid w:val="006279BF"/>
    <w:rsid w:val="0063098D"/>
    <w:rsid w:val="00630FA5"/>
    <w:rsid w:val="00631265"/>
    <w:rsid w:val="0063149A"/>
    <w:rsid w:val="006325D0"/>
    <w:rsid w:val="00632F97"/>
    <w:rsid w:val="00632FBF"/>
    <w:rsid w:val="006338CA"/>
    <w:rsid w:val="0063419E"/>
    <w:rsid w:val="00635CA7"/>
    <w:rsid w:val="00636076"/>
    <w:rsid w:val="0063775D"/>
    <w:rsid w:val="00637A8A"/>
    <w:rsid w:val="00640506"/>
    <w:rsid w:val="00640E00"/>
    <w:rsid w:val="006418F2"/>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92C"/>
    <w:rsid w:val="00655A16"/>
    <w:rsid w:val="00655AA5"/>
    <w:rsid w:val="00655B3C"/>
    <w:rsid w:val="00656044"/>
    <w:rsid w:val="00656610"/>
    <w:rsid w:val="00656F55"/>
    <w:rsid w:val="006579E0"/>
    <w:rsid w:val="00657BA8"/>
    <w:rsid w:val="00657DF3"/>
    <w:rsid w:val="00657EED"/>
    <w:rsid w:val="0066064C"/>
    <w:rsid w:val="00660EA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34"/>
    <w:rsid w:val="00675F01"/>
    <w:rsid w:val="00676281"/>
    <w:rsid w:val="006763B6"/>
    <w:rsid w:val="00676713"/>
    <w:rsid w:val="006767B2"/>
    <w:rsid w:val="00676F2F"/>
    <w:rsid w:val="0067777B"/>
    <w:rsid w:val="00677A51"/>
    <w:rsid w:val="006801FC"/>
    <w:rsid w:val="006813C0"/>
    <w:rsid w:val="00681FEA"/>
    <w:rsid w:val="006833FC"/>
    <w:rsid w:val="00683D1D"/>
    <w:rsid w:val="0068427F"/>
    <w:rsid w:val="00684824"/>
    <w:rsid w:val="006848DF"/>
    <w:rsid w:val="006855CE"/>
    <w:rsid w:val="00686668"/>
    <w:rsid w:val="00686B9D"/>
    <w:rsid w:val="00687805"/>
    <w:rsid w:val="00690327"/>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40DB"/>
    <w:rsid w:val="006B6916"/>
    <w:rsid w:val="006C0226"/>
    <w:rsid w:val="006C113C"/>
    <w:rsid w:val="006C1395"/>
    <w:rsid w:val="006C1544"/>
    <w:rsid w:val="006C3097"/>
    <w:rsid w:val="006C3456"/>
    <w:rsid w:val="006C40AF"/>
    <w:rsid w:val="006C4B04"/>
    <w:rsid w:val="006C709C"/>
    <w:rsid w:val="006C756E"/>
    <w:rsid w:val="006C7AA3"/>
    <w:rsid w:val="006C7C19"/>
    <w:rsid w:val="006C7C82"/>
    <w:rsid w:val="006D0022"/>
    <w:rsid w:val="006D0775"/>
    <w:rsid w:val="006D0F00"/>
    <w:rsid w:val="006D1371"/>
    <w:rsid w:val="006D34CE"/>
    <w:rsid w:val="006D383D"/>
    <w:rsid w:val="006D3885"/>
    <w:rsid w:val="006D3AB2"/>
    <w:rsid w:val="006D3D7D"/>
    <w:rsid w:val="006D51DE"/>
    <w:rsid w:val="006D53C0"/>
    <w:rsid w:val="006D54E3"/>
    <w:rsid w:val="006D5669"/>
    <w:rsid w:val="006D5714"/>
    <w:rsid w:val="006D5881"/>
    <w:rsid w:val="006D5A18"/>
    <w:rsid w:val="006D78A9"/>
    <w:rsid w:val="006E009F"/>
    <w:rsid w:val="006E04EB"/>
    <w:rsid w:val="006E0A4B"/>
    <w:rsid w:val="006E101E"/>
    <w:rsid w:val="006E11D7"/>
    <w:rsid w:val="006E122C"/>
    <w:rsid w:val="006E198E"/>
    <w:rsid w:val="006E1B29"/>
    <w:rsid w:val="006E20EF"/>
    <w:rsid w:val="006E2492"/>
    <w:rsid w:val="006E33A1"/>
    <w:rsid w:val="006E437D"/>
    <w:rsid w:val="006E442D"/>
    <w:rsid w:val="006E4CCE"/>
    <w:rsid w:val="006E5F33"/>
    <w:rsid w:val="006E6AAC"/>
    <w:rsid w:val="006E6DC6"/>
    <w:rsid w:val="006F072E"/>
    <w:rsid w:val="006F0BF8"/>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2FD9"/>
    <w:rsid w:val="00703E33"/>
    <w:rsid w:val="00703FFB"/>
    <w:rsid w:val="0070445C"/>
    <w:rsid w:val="00704B6A"/>
    <w:rsid w:val="00704C54"/>
    <w:rsid w:val="007063F1"/>
    <w:rsid w:val="00706931"/>
    <w:rsid w:val="007071AA"/>
    <w:rsid w:val="00707451"/>
    <w:rsid w:val="0071117E"/>
    <w:rsid w:val="0071141D"/>
    <w:rsid w:val="00711BE5"/>
    <w:rsid w:val="00712139"/>
    <w:rsid w:val="00712B8B"/>
    <w:rsid w:val="00717197"/>
    <w:rsid w:val="007179E8"/>
    <w:rsid w:val="00717FA9"/>
    <w:rsid w:val="00721B47"/>
    <w:rsid w:val="00721CC3"/>
    <w:rsid w:val="00722078"/>
    <w:rsid w:val="00722644"/>
    <w:rsid w:val="0072383C"/>
    <w:rsid w:val="00723B7A"/>
    <w:rsid w:val="00723C21"/>
    <w:rsid w:val="007249E2"/>
    <w:rsid w:val="00725106"/>
    <w:rsid w:val="00725794"/>
    <w:rsid w:val="00725E77"/>
    <w:rsid w:val="00727EED"/>
    <w:rsid w:val="007303B1"/>
    <w:rsid w:val="00731662"/>
    <w:rsid w:val="00732911"/>
    <w:rsid w:val="00733CC5"/>
    <w:rsid w:val="00733D2E"/>
    <w:rsid w:val="007341C7"/>
    <w:rsid w:val="00735190"/>
    <w:rsid w:val="00735E59"/>
    <w:rsid w:val="00736915"/>
    <w:rsid w:val="00736ACC"/>
    <w:rsid w:val="007371DA"/>
    <w:rsid w:val="007374D2"/>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1BB"/>
    <w:rsid w:val="00752F23"/>
    <w:rsid w:val="0075308C"/>
    <w:rsid w:val="007536C9"/>
    <w:rsid w:val="00754578"/>
    <w:rsid w:val="00754EC4"/>
    <w:rsid w:val="00757286"/>
    <w:rsid w:val="00757F12"/>
    <w:rsid w:val="007601B8"/>
    <w:rsid w:val="00760CE0"/>
    <w:rsid w:val="0076130C"/>
    <w:rsid w:val="00762E32"/>
    <w:rsid w:val="00763F79"/>
    <w:rsid w:val="00766486"/>
    <w:rsid w:val="00766A1C"/>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1C57"/>
    <w:rsid w:val="00781D7B"/>
    <w:rsid w:val="0078222D"/>
    <w:rsid w:val="00782CF0"/>
    <w:rsid w:val="0078379D"/>
    <w:rsid w:val="00784488"/>
    <w:rsid w:val="00784603"/>
    <w:rsid w:val="007848C7"/>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94B"/>
    <w:rsid w:val="007A1ACB"/>
    <w:rsid w:val="007A4E78"/>
    <w:rsid w:val="007A56A3"/>
    <w:rsid w:val="007A5A18"/>
    <w:rsid w:val="007A5B71"/>
    <w:rsid w:val="007A5C69"/>
    <w:rsid w:val="007A6E0B"/>
    <w:rsid w:val="007A75C2"/>
    <w:rsid w:val="007B14D3"/>
    <w:rsid w:val="007B179F"/>
    <w:rsid w:val="007B196B"/>
    <w:rsid w:val="007B20EB"/>
    <w:rsid w:val="007B2301"/>
    <w:rsid w:val="007B268D"/>
    <w:rsid w:val="007B2BA3"/>
    <w:rsid w:val="007B31A1"/>
    <w:rsid w:val="007B3213"/>
    <w:rsid w:val="007B432E"/>
    <w:rsid w:val="007B46D2"/>
    <w:rsid w:val="007B541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584"/>
    <w:rsid w:val="007E1A00"/>
    <w:rsid w:val="007E327A"/>
    <w:rsid w:val="007E3641"/>
    <w:rsid w:val="007E4292"/>
    <w:rsid w:val="007E43C7"/>
    <w:rsid w:val="007E5572"/>
    <w:rsid w:val="007E5B5F"/>
    <w:rsid w:val="007E5C4B"/>
    <w:rsid w:val="007E62AA"/>
    <w:rsid w:val="007E7F8B"/>
    <w:rsid w:val="007F1065"/>
    <w:rsid w:val="007F1A22"/>
    <w:rsid w:val="007F2B16"/>
    <w:rsid w:val="007F3333"/>
    <w:rsid w:val="007F3387"/>
    <w:rsid w:val="007F35F1"/>
    <w:rsid w:val="007F38D8"/>
    <w:rsid w:val="007F3C89"/>
    <w:rsid w:val="007F4221"/>
    <w:rsid w:val="007F4228"/>
    <w:rsid w:val="007F4405"/>
    <w:rsid w:val="007F46DC"/>
    <w:rsid w:val="007F4896"/>
    <w:rsid w:val="007F5416"/>
    <w:rsid w:val="007F64D5"/>
    <w:rsid w:val="007F6524"/>
    <w:rsid w:val="007F6D00"/>
    <w:rsid w:val="007F7129"/>
    <w:rsid w:val="007F713B"/>
    <w:rsid w:val="007F7328"/>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5DE"/>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0A59"/>
    <w:rsid w:val="00821AE2"/>
    <w:rsid w:val="00821D61"/>
    <w:rsid w:val="00822B45"/>
    <w:rsid w:val="008235BA"/>
    <w:rsid w:val="008247E3"/>
    <w:rsid w:val="008272C8"/>
    <w:rsid w:val="008272D3"/>
    <w:rsid w:val="008276E7"/>
    <w:rsid w:val="0082790F"/>
    <w:rsid w:val="00827E87"/>
    <w:rsid w:val="00830131"/>
    <w:rsid w:val="00831164"/>
    <w:rsid w:val="00831510"/>
    <w:rsid w:val="00831D88"/>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AE0"/>
    <w:rsid w:val="00853C6A"/>
    <w:rsid w:val="00853DAC"/>
    <w:rsid w:val="00854545"/>
    <w:rsid w:val="00854CA5"/>
    <w:rsid w:val="00854DE4"/>
    <w:rsid w:val="0085509B"/>
    <w:rsid w:val="00855631"/>
    <w:rsid w:val="00855C12"/>
    <w:rsid w:val="0085602F"/>
    <w:rsid w:val="00856B33"/>
    <w:rsid w:val="00856C64"/>
    <w:rsid w:val="00856DCD"/>
    <w:rsid w:val="00860CCF"/>
    <w:rsid w:val="00861B80"/>
    <w:rsid w:val="00862721"/>
    <w:rsid w:val="00862790"/>
    <w:rsid w:val="00862F87"/>
    <w:rsid w:val="008633E3"/>
    <w:rsid w:val="00863A0E"/>
    <w:rsid w:val="00864783"/>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57A"/>
    <w:rsid w:val="00886AEA"/>
    <w:rsid w:val="00886EAA"/>
    <w:rsid w:val="00887998"/>
    <w:rsid w:val="008905CC"/>
    <w:rsid w:val="00890E6E"/>
    <w:rsid w:val="00891D72"/>
    <w:rsid w:val="00892257"/>
    <w:rsid w:val="0089230D"/>
    <w:rsid w:val="008925C8"/>
    <w:rsid w:val="00892A6D"/>
    <w:rsid w:val="00892BE2"/>
    <w:rsid w:val="00892DBD"/>
    <w:rsid w:val="00893056"/>
    <w:rsid w:val="00894E1C"/>
    <w:rsid w:val="0089523B"/>
    <w:rsid w:val="00895BD6"/>
    <w:rsid w:val="008965C2"/>
    <w:rsid w:val="0089696F"/>
    <w:rsid w:val="00897139"/>
    <w:rsid w:val="0089742C"/>
    <w:rsid w:val="008A0E7D"/>
    <w:rsid w:val="008A12F3"/>
    <w:rsid w:val="008A2173"/>
    <w:rsid w:val="008A24D8"/>
    <w:rsid w:val="008A2AE0"/>
    <w:rsid w:val="008A31FB"/>
    <w:rsid w:val="008A4DD8"/>
    <w:rsid w:val="008A51E2"/>
    <w:rsid w:val="008A5211"/>
    <w:rsid w:val="008A5AD6"/>
    <w:rsid w:val="008A5DFC"/>
    <w:rsid w:val="008A7442"/>
    <w:rsid w:val="008B12EE"/>
    <w:rsid w:val="008B275D"/>
    <w:rsid w:val="008B2B54"/>
    <w:rsid w:val="008B2FB1"/>
    <w:rsid w:val="008B32B3"/>
    <w:rsid w:val="008B458F"/>
    <w:rsid w:val="008B464A"/>
    <w:rsid w:val="008B730B"/>
    <w:rsid w:val="008B7614"/>
    <w:rsid w:val="008C00C4"/>
    <w:rsid w:val="008C02EB"/>
    <w:rsid w:val="008C0603"/>
    <w:rsid w:val="008C0838"/>
    <w:rsid w:val="008C095A"/>
    <w:rsid w:val="008C1A06"/>
    <w:rsid w:val="008C1ED6"/>
    <w:rsid w:val="008C2603"/>
    <w:rsid w:val="008C260F"/>
    <w:rsid w:val="008C360C"/>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C03"/>
    <w:rsid w:val="008D6D1B"/>
    <w:rsid w:val="008D7114"/>
    <w:rsid w:val="008D79F8"/>
    <w:rsid w:val="008E0460"/>
    <w:rsid w:val="008E0A71"/>
    <w:rsid w:val="008E0B73"/>
    <w:rsid w:val="008E0CCE"/>
    <w:rsid w:val="008E1908"/>
    <w:rsid w:val="008E1B51"/>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283"/>
    <w:rsid w:val="00900D75"/>
    <w:rsid w:val="009020A8"/>
    <w:rsid w:val="00902FA0"/>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1723"/>
    <w:rsid w:val="00912626"/>
    <w:rsid w:val="00912A1F"/>
    <w:rsid w:val="00912B23"/>
    <w:rsid w:val="00913CE8"/>
    <w:rsid w:val="00913DD3"/>
    <w:rsid w:val="00913EF9"/>
    <w:rsid w:val="00915923"/>
    <w:rsid w:val="00915CF5"/>
    <w:rsid w:val="009162C2"/>
    <w:rsid w:val="009169B0"/>
    <w:rsid w:val="00916B34"/>
    <w:rsid w:val="00916F25"/>
    <w:rsid w:val="009173E0"/>
    <w:rsid w:val="00917B89"/>
    <w:rsid w:val="0092004C"/>
    <w:rsid w:val="00920308"/>
    <w:rsid w:val="0092129E"/>
    <w:rsid w:val="00921381"/>
    <w:rsid w:val="00921EED"/>
    <w:rsid w:val="00922DF2"/>
    <w:rsid w:val="00923282"/>
    <w:rsid w:val="00923579"/>
    <w:rsid w:val="009247D2"/>
    <w:rsid w:val="00924976"/>
    <w:rsid w:val="00925857"/>
    <w:rsid w:val="00925F6C"/>
    <w:rsid w:val="00925F80"/>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1F8E"/>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0FBF"/>
    <w:rsid w:val="00961584"/>
    <w:rsid w:val="0096170D"/>
    <w:rsid w:val="0096210A"/>
    <w:rsid w:val="0096230F"/>
    <w:rsid w:val="009623F8"/>
    <w:rsid w:val="00962D1D"/>
    <w:rsid w:val="009638E8"/>
    <w:rsid w:val="009653EF"/>
    <w:rsid w:val="00965AF9"/>
    <w:rsid w:val="00965B55"/>
    <w:rsid w:val="00965BFD"/>
    <w:rsid w:val="00965FA0"/>
    <w:rsid w:val="0096624F"/>
    <w:rsid w:val="009662E5"/>
    <w:rsid w:val="009668F8"/>
    <w:rsid w:val="00967004"/>
    <w:rsid w:val="009670A0"/>
    <w:rsid w:val="0096756D"/>
    <w:rsid w:val="0096760C"/>
    <w:rsid w:val="009705EC"/>
    <w:rsid w:val="00970865"/>
    <w:rsid w:val="00970CE0"/>
    <w:rsid w:val="009712AF"/>
    <w:rsid w:val="00971993"/>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3BC3"/>
    <w:rsid w:val="00995721"/>
    <w:rsid w:val="00995B48"/>
    <w:rsid w:val="00995F8D"/>
    <w:rsid w:val="009A048E"/>
    <w:rsid w:val="009A0E2B"/>
    <w:rsid w:val="009A1131"/>
    <w:rsid w:val="009A2022"/>
    <w:rsid w:val="009A2741"/>
    <w:rsid w:val="009A31FD"/>
    <w:rsid w:val="009A41FF"/>
    <w:rsid w:val="009A430B"/>
    <w:rsid w:val="009A59D6"/>
    <w:rsid w:val="009A5E76"/>
    <w:rsid w:val="009A6473"/>
    <w:rsid w:val="009A71AA"/>
    <w:rsid w:val="009B07BB"/>
    <w:rsid w:val="009B13E1"/>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3F3F"/>
    <w:rsid w:val="009C5114"/>
    <w:rsid w:val="009C544F"/>
    <w:rsid w:val="009C5D56"/>
    <w:rsid w:val="009C6863"/>
    <w:rsid w:val="009C6C93"/>
    <w:rsid w:val="009D0F78"/>
    <w:rsid w:val="009D0FF2"/>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9F7ED1"/>
    <w:rsid w:val="00A000C4"/>
    <w:rsid w:val="00A00ADE"/>
    <w:rsid w:val="00A00CF7"/>
    <w:rsid w:val="00A01806"/>
    <w:rsid w:val="00A01A17"/>
    <w:rsid w:val="00A01FD7"/>
    <w:rsid w:val="00A03366"/>
    <w:rsid w:val="00A037F6"/>
    <w:rsid w:val="00A05396"/>
    <w:rsid w:val="00A05C5A"/>
    <w:rsid w:val="00A05D05"/>
    <w:rsid w:val="00A06167"/>
    <w:rsid w:val="00A06C46"/>
    <w:rsid w:val="00A06F1E"/>
    <w:rsid w:val="00A078F3"/>
    <w:rsid w:val="00A07C09"/>
    <w:rsid w:val="00A10253"/>
    <w:rsid w:val="00A10A54"/>
    <w:rsid w:val="00A12D9D"/>
    <w:rsid w:val="00A13B5F"/>
    <w:rsid w:val="00A14C67"/>
    <w:rsid w:val="00A14D42"/>
    <w:rsid w:val="00A14F3C"/>
    <w:rsid w:val="00A15C66"/>
    <w:rsid w:val="00A1694A"/>
    <w:rsid w:val="00A174CA"/>
    <w:rsid w:val="00A17B07"/>
    <w:rsid w:val="00A20ADE"/>
    <w:rsid w:val="00A20B13"/>
    <w:rsid w:val="00A223F2"/>
    <w:rsid w:val="00A22650"/>
    <w:rsid w:val="00A22DDC"/>
    <w:rsid w:val="00A2303D"/>
    <w:rsid w:val="00A233B8"/>
    <w:rsid w:val="00A23A24"/>
    <w:rsid w:val="00A25ABE"/>
    <w:rsid w:val="00A271C7"/>
    <w:rsid w:val="00A2721B"/>
    <w:rsid w:val="00A27DBD"/>
    <w:rsid w:val="00A27F3C"/>
    <w:rsid w:val="00A303C9"/>
    <w:rsid w:val="00A3124A"/>
    <w:rsid w:val="00A31F8A"/>
    <w:rsid w:val="00A32EBC"/>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6EE"/>
    <w:rsid w:val="00A45ABA"/>
    <w:rsid w:val="00A45AD7"/>
    <w:rsid w:val="00A46304"/>
    <w:rsid w:val="00A465FF"/>
    <w:rsid w:val="00A4681B"/>
    <w:rsid w:val="00A46B54"/>
    <w:rsid w:val="00A47026"/>
    <w:rsid w:val="00A5008F"/>
    <w:rsid w:val="00A50D60"/>
    <w:rsid w:val="00A5113E"/>
    <w:rsid w:val="00A5152D"/>
    <w:rsid w:val="00A51A3D"/>
    <w:rsid w:val="00A5232E"/>
    <w:rsid w:val="00A54C27"/>
    <w:rsid w:val="00A54DE9"/>
    <w:rsid w:val="00A559E8"/>
    <w:rsid w:val="00A565E5"/>
    <w:rsid w:val="00A567E4"/>
    <w:rsid w:val="00A5760D"/>
    <w:rsid w:val="00A60008"/>
    <w:rsid w:val="00A60DC9"/>
    <w:rsid w:val="00A61785"/>
    <w:rsid w:val="00A61A0B"/>
    <w:rsid w:val="00A620C4"/>
    <w:rsid w:val="00A62482"/>
    <w:rsid w:val="00A62A95"/>
    <w:rsid w:val="00A62CC0"/>
    <w:rsid w:val="00A63CA2"/>
    <w:rsid w:val="00A64EFF"/>
    <w:rsid w:val="00A65FBC"/>
    <w:rsid w:val="00A664BF"/>
    <w:rsid w:val="00A6650A"/>
    <w:rsid w:val="00A665CE"/>
    <w:rsid w:val="00A66AD4"/>
    <w:rsid w:val="00A675A9"/>
    <w:rsid w:val="00A70254"/>
    <w:rsid w:val="00A7065B"/>
    <w:rsid w:val="00A71FD4"/>
    <w:rsid w:val="00A730E7"/>
    <w:rsid w:val="00A73769"/>
    <w:rsid w:val="00A739FF"/>
    <w:rsid w:val="00A73C9E"/>
    <w:rsid w:val="00A73EFB"/>
    <w:rsid w:val="00A75394"/>
    <w:rsid w:val="00A75E93"/>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01E"/>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081"/>
    <w:rsid w:val="00AA6744"/>
    <w:rsid w:val="00AA6A3C"/>
    <w:rsid w:val="00AA6DD3"/>
    <w:rsid w:val="00AA74EA"/>
    <w:rsid w:val="00AB10C2"/>
    <w:rsid w:val="00AB14DC"/>
    <w:rsid w:val="00AB1A47"/>
    <w:rsid w:val="00AB1EA2"/>
    <w:rsid w:val="00AB2039"/>
    <w:rsid w:val="00AB2923"/>
    <w:rsid w:val="00AB4666"/>
    <w:rsid w:val="00AB472B"/>
    <w:rsid w:val="00AB56C0"/>
    <w:rsid w:val="00AB5CF8"/>
    <w:rsid w:val="00AB6A5D"/>
    <w:rsid w:val="00AB6D0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19FC"/>
    <w:rsid w:val="00AD2195"/>
    <w:rsid w:val="00AD255F"/>
    <w:rsid w:val="00AD30DB"/>
    <w:rsid w:val="00AD32AC"/>
    <w:rsid w:val="00AD3A9A"/>
    <w:rsid w:val="00AD4273"/>
    <w:rsid w:val="00AD45E6"/>
    <w:rsid w:val="00AD4738"/>
    <w:rsid w:val="00AD4C7E"/>
    <w:rsid w:val="00AD5792"/>
    <w:rsid w:val="00AD6566"/>
    <w:rsid w:val="00AD6ACF"/>
    <w:rsid w:val="00AD6C19"/>
    <w:rsid w:val="00AD775F"/>
    <w:rsid w:val="00AE03C3"/>
    <w:rsid w:val="00AE19FC"/>
    <w:rsid w:val="00AE1D28"/>
    <w:rsid w:val="00AE2858"/>
    <w:rsid w:val="00AE2955"/>
    <w:rsid w:val="00AE2CE2"/>
    <w:rsid w:val="00AE2FF3"/>
    <w:rsid w:val="00AE485D"/>
    <w:rsid w:val="00AE49C0"/>
    <w:rsid w:val="00AE4B95"/>
    <w:rsid w:val="00AE4CC0"/>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AF7D6F"/>
    <w:rsid w:val="00B00368"/>
    <w:rsid w:val="00B00B53"/>
    <w:rsid w:val="00B00BC6"/>
    <w:rsid w:val="00B01041"/>
    <w:rsid w:val="00B0126A"/>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DE0"/>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55B"/>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3A16"/>
    <w:rsid w:val="00B43BC1"/>
    <w:rsid w:val="00B45CBD"/>
    <w:rsid w:val="00B461C2"/>
    <w:rsid w:val="00B47E6D"/>
    <w:rsid w:val="00B47F01"/>
    <w:rsid w:val="00B5047D"/>
    <w:rsid w:val="00B50AE1"/>
    <w:rsid w:val="00B52369"/>
    <w:rsid w:val="00B524AD"/>
    <w:rsid w:val="00B53847"/>
    <w:rsid w:val="00B5453D"/>
    <w:rsid w:val="00B54AC0"/>
    <w:rsid w:val="00B54E31"/>
    <w:rsid w:val="00B55306"/>
    <w:rsid w:val="00B55AE9"/>
    <w:rsid w:val="00B56029"/>
    <w:rsid w:val="00B5619C"/>
    <w:rsid w:val="00B56F50"/>
    <w:rsid w:val="00B575FD"/>
    <w:rsid w:val="00B60747"/>
    <w:rsid w:val="00B61099"/>
    <w:rsid w:val="00B614F8"/>
    <w:rsid w:val="00B61A46"/>
    <w:rsid w:val="00B62851"/>
    <w:rsid w:val="00B62A58"/>
    <w:rsid w:val="00B62CA9"/>
    <w:rsid w:val="00B62D1F"/>
    <w:rsid w:val="00B630A3"/>
    <w:rsid w:val="00B63B9F"/>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E75"/>
    <w:rsid w:val="00B74203"/>
    <w:rsid w:val="00B7420C"/>
    <w:rsid w:val="00B74261"/>
    <w:rsid w:val="00B746D4"/>
    <w:rsid w:val="00B74B3E"/>
    <w:rsid w:val="00B76B2D"/>
    <w:rsid w:val="00B76C15"/>
    <w:rsid w:val="00B8158F"/>
    <w:rsid w:val="00B81596"/>
    <w:rsid w:val="00B830CE"/>
    <w:rsid w:val="00B83206"/>
    <w:rsid w:val="00B8335B"/>
    <w:rsid w:val="00B834C3"/>
    <w:rsid w:val="00B8379F"/>
    <w:rsid w:val="00B8385F"/>
    <w:rsid w:val="00B8396B"/>
    <w:rsid w:val="00B84977"/>
    <w:rsid w:val="00B8505D"/>
    <w:rsid w:val="00B85686"/>
    <w:rsid w:val="00B85B67"/>
    <w:rsid w:val="00B85C64"/>
    <w:rsid w:val="00B861E6"/>
    <w:rsid w:val="00B86322"/>
    <w:rsid w:val="00B86F2D"/>
    <w:rsid w:val="00B87418"/>
    <w:rsid w:val="00B8789C"/>
    <w:rsid w:val="00B87C46"/>
    <w:rsid w:val="00B87C84"/>
    <w:rsid w:val="00B90194"/>
    <w:rsid w:val="00B90F92"/>
    <w:rsid w:val="00B9106E"/>
    <w:rsid w:val="00B91A5C"/>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37F"/>
    <w:rsid w:val="00BA4479"/>
    <w:rsid w:val="00BA4849"/>
    <w:rsid w:val="00BA4AB8"/>
    <w:rsid w:val="00BA5CE4"/>
    <w:rsid w:val="00BA6314"/>
    <w:rsid w:val="00BA64CA"/>
    <w:rsid w:val="00BA728D"/>
    <w:rsid w:val="00BA7971"/>
    <w:rsid w:val="00BA7F5D"/>
    <w:rsid w:val="00BB187C"/>
    <w:rsid w:val="00BB3F45"/>
    <w:rsid w:val="00BB53CC"/>
    <w:rsid w:val="00BB5596"/>
    <w:rsid w:val="00BB6006"/>
    <w:rsid w:val="00BB607E"/>
    <w:rsid w:val="00BB60BD"/>
    <w:rsid w:val="00BB6422"/>
    <w:rsid w:val="00BB7C51"/>
    <w:rsid w:val="00BC00B6"/>
    <w:rsid w:val="00BC0172"/>
    <w:rsid w:val="00BC0992"/>
    <w:rsid w:val="00BC0F32"/>
    <w:rsid w:val="00BC1003"/>
    <w:rsid w:val="00BC239E"/>
    <w:rsid w:val="00BC23D1"/>
    <w:rsid w:val="00BC3E03"/>
    <w:rsid w:val="00BC4923"/>
    <w:rsid w:val="00BC5161"/>
    <w:rsid w:val="00BC5392"/>
    <w:rsid w:val="00BC6658"/>
    <w:rsid w:val="00BC73FD"/>
    <w:rsid w:val="00BC7463"/>
    <w:rsid w:val="00BC763F"/>
    <w:rsid w:val="00BD14EB"/>
    <w:rsid w:val="00BD1DA0"/>
    <w:rsid w:val="00BD2200"/>
    <w:rsid w:val="00BD2457"/>
    <w:rsid w:val="00BD2A3B"/>
    <w:rsid w:val="00BD2C5D"/>
    <w:rsid w:val="00BD3708"/>
    <w:rsid w:val="00BD3C1F"/>
    <w:rsid w:val="00BD4A56"/>
    <w:rsid w:val="00BD4E71"/>
    <w:rsid w:val="00BD5605"/>
    <w:rsid w:val="00BD5C4B"/>
    <w:rsid w:val="00BD6844"/>
    <w:rsid w:val="00BD6B18"/>
    <w:rsid w:val="00BD73E7"/>
    <w:rsid w:val="00BD7879"/>
    <w:rsid w:val="00BD7F0A"/>
    <w:rsid w:val="00BD7F86"/>
    <w:rsid w:val="00BE085C"/>
    <w:rsid w:val="00BE086A"/>
    <w:rsid w:val="00BE0D16"/>
    <w:rsid w:val="00BE12DA"/>
    <w:rsid w:val="00BE158C"/>
    <w:rsid w:val="00BE18E3"/>
    <w:rsid w:val="00BE2DF6"/>
    <w:rsid w:val="00BE324E"/>
    <w:rsid w:val="00BE41F1"/>
    <w:rsid w:val="00BE4339"/>
    <w:rsid w:val="00BE4646"/>
    <w:rsid w:val="00BE4B1F"/>
    <w:rsid w:val="00BE5B62"/>
    <w:rsid w:val="00BE6887"/>
    <w:rsid w:val="00BE6EFD"/>
    <w:rsid w:val="00BF1578"/>
    <w:rsid w:val="00BF2123"/>
    <w:rsid w:val="00BF2F1D"/>
    <w:rsid w:val="00BF2F29"/>
    <w:rsid w:val="00BF323F"/>
    <w:rsid w:val="00BF34C1"/>
    <w:rsid w:val="00BF3589"/>
    <w:rsid w:val="00BF3744"/>
    <w:rsid w:val="00BF3CF0"/>
    <w:rsid w:val="00BF42C2"/>
    <w:rsid w:val="00BF43DC"/>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6AA"/>
    <w:rsid w:val="00C11AD3"/>
    <w:rsid w:val="00C11D6B"/>
    <w:rsid w:val="00C13C98"/>
    <w:rsid w:val="00C13CE2"/>
    <w:rsid w:val="00C13E40"/>
    <w:rsid w:val="00C13E85"/>
    <w:rsid w:val="00C13FEE"/>
    <w:rsid w:val="00C145DA"/>
    <w:rsid w:val="00C15416"/>
    <w:rsid w:val="00C154CA"/>
    <w:rsid w:val="00C155ED"/>
    <w:rsid w:val="00C178F7"/>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27DD9"/>
    <w:rsid w:val="00C30FB4"/>
    <w:rsid w:val="00C312D1"/>
    <w:rsid w:val="00C316A4"/>
    <w:rsid w:val="00C31984"/>
    <w:rsid w:val="00C31FEA"/>
    <w:rsid w:val="00C32F31"/>
    <w:rsid w:val="00C34C9F"/>
    <w:rsid w:val="00C35C91"/>
    <w:rsid w:val="00C36145"/>
    <w:rsid w:val="00C3699D"/>
    <w:rsid w:val="00C409F0"/>
    <w:rsid w:val="00C40AA3"/>
    <w:rsid w:val="00C410D1"/>
    <w:rsid w:val="00C41578"/>
    <w:rsid w:val="00C41A09"/>
    <w:rsid w:val="00C42F67"/>
    <w:rsid w:val="00C43E8C"/>
    <w:rsid w:val="00C44142"/>
    <w:rsid w:val="00C4427B"/>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0F52"/>
    <w:rsid w:val="00C52390"/>
    <w:rsid w:val="00C52F14"/>
    <w:rsid w:val="00C53136"/>
    <w:rsid w:val="00C53478"/>
    <w:rsid w:val="00C54686"/>
    <w:rsid w:val="00C55AE3"/>
    <w:rsid w:val="00C56C9A"/>
    <w:rsid w:val="00C57BC7"/>
    <w:rsid w:val="00C615C3"/>
    <w:rsid w:val="00C623E4"/>
    <w:rsid w:val="00C62614"/>
    <w:rsid w:val="00C62820"/>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1E0E"/>
    <w:rsid w:val="00C73A01"/>
    <w:rsid w:val="00C7602E"/>
    <w:rsid w:val="00C76CAD"/>
    <w:rsid w:val="00C807F2"/>
    <w:rsid w:val="00C80913"/>
    <w:rsid w:val="00C8098C"/>
    <w:rsid w:val="00C82633"/>
    <w:rsid w:val="00C83AA8"/>
    <w:rsid w:val="00C83FBD"/>
    <w:rsid w:val="00C8437E"/>
    <w:rsid w:val="00C84F49"/>
    <w:rsid w:val="00C857D1"/>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0FA6"/>
    <w:rsid w:val="00CA24F9"/>
    <w:rsid w:val="00CA259B"/>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637"/>
    <w:rsid w:val="00CC0B5A"/>
    <w:rsid w:val="00CC0F91"/>
    <w:rsid w:val="00CC232F"/>
    <w:rsid w:val="00CC40B8"/>
    <w:rsid w:val="00CC499D"/>
    <w:rsid w:val="00CC50C7"/>
    <w:rsid w:val="00CC5275"/>
    <w:rsid w:val="00CC53A1"/>
    <w:rsid w:val="00CC5606"/>
    <w:rsid w:val="00CC643E"/>
    <w:rsid w:val="00CC647C"/>
    <w:rsid w:val="00CC7547"/>
    <w:rsid w:val="00CC784E"/>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1F32"/>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2A5C"/>
    <w:rsid w:val="00CF32D6"/>
    <w:rsid w:val="00CF3A73"/>
    <w:rsid w:val="00CF3F26"/>
    <w:rsid w:val="00CF40B2"/>
    <w:rsid w:val="00CF43F4"/>
    <w:rsid w:val="00CF47E3"/>
    <w:rsid w:val="00CF51D0"/>
    <w:rsid w:val="00CF5345"/>
    <w:rsid w:val="00CF62BA"/>
    <w:rsid w:val="00CF63D6"/>
    <w:rsid w:val="00CF6772"/>
    <w:rsid w:val="00CF6FB4"/>
    <w:rsid w:val="00CF72B9"/>
    <w:rsid w:val="00CF7AE5"/>
    <w:rsid w:val="00D00605"/>
    <w:rsid w:val="00D006D9"/>
    <w:rsid w:val="00D00B8F"/>
    <w:rsid w:val="00D019A9"/>
    <w:rsid w:val="00D02409"/>
    <w:rsid w:val="00D02994"/>
    <w:rsid w:val="00D02C9A"/>
    <w:rsid w:val="00D034F8"/>
    <w:rsid w:val="00D0391F"/>
    <w:rsid w:val="00D06E94"/>
    <w:rsid w:val="00D079EC"/>
    <w:rsid w:val="00D07F58"/>
    <w:rsid w:val="00D10CCD"/>
    <w:rsid w:val="00D11712"/>
    <w:rsid w:val="00D11C04"/>
    <w:rsid w:val="00D1202A"/>
    <w:rsid w:val="00D123DD"/>
    <w:rsid w:val="00D13885"/>
    <w:rsid w:val="00D1422E"/>
    <w:rsid w:val="00D14C2B"/>
    <w:rsid w:val="00D14C32"/>
    <w:rsid w:val="00D14C79"/>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1E68"/>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222F"/>
    <w:rsid w:val="00D43026"/>
    <w:rsid w:val="00D432B7"/>
    <w:rsid w:val="00D446EB"/>
    <w:rsid w:val="00D46213"/>
    <w:rsid w:val="00D46F1F"/>
    <w:rsid w:val="00D4746D"/>
    <w:rsid w:val="00D47CE9"/>
    <w:rsid w:val="00D50E17"/>
    <w:rsid w:val="00D50FFB"/>
    <w:rsid w:val="00D510E2"/>
    <w:rsid w:val="00D5114F"/>
    <w:rsid w:val="00D52B75"/>
    <w:rsid w:val="00D52FF3"/>
    <w:rsid w:val="00D542E7"/>
    <w:rsid w:val="00D546E9"/>
    <w:rsid w:val="00D5485B"/>
    <w:rsid w:val="00D561E8"/>
    <w:rsid w:val="00D56868"/>
    <w:rsid w:val="00D56B65"/>
    <w:rsid w:val="00D570DF"/>
    <w:rsid w:val="00D6062A"/>
    <w:rsid w:val="00D6062B"/>
    <w:rsid w:val="00D60DB5"/>
    <w:rsid w:val="00D6116B"/>
    <w:rsid w:val="00D6121B"/>
    <w:rsid w:val="00D62611"/>
    <w:rsid w:val="00D62D27"/>
    <w:rsid w:val="00D64518"/>
    <w:rsid w:val="00D64A1D"/>
    <w:rsid w:val="00D6571C"/>
    <w:rsid w:val="00D70086"/>
    <w:rsid w:val="00D7034A"/>
    <w:rsid w:val="00D70975"/>
    <w:rsid w:val="00D70A6E"/>
    <w:rsid w:val="00D7155D"/>
    <w:rsid w:val="00D716C9"/>
    <w:rsid w:val="00D71C59"/>
    <w:rsid w:val="00D71F67"/>
    <w:rsid w:val="00D737C7"/>
    <w:rsid w:val="00D73B4B"/>
    <w:rsid w:val="00D740C7"/>
    <w:rsid w:val="00D7590D"/>
    <w:rsid w:val="00D76CA6"/>
    <w:rsid w:val="00D76E53"/>
    <w:rsid w:val="00D77273"/>
    <w:rsid w:val="00D77554"/>
    <w:rsid w:val="00D80C9B"/>
    <w:rsid w:val="00D818DD"/>
    <w:rsid w:val="00D81B17"/>
    <w:rsid w:val="00D81D28"/>
    <w:rsid w:val="00D8208B"/>
    <w:rsid w:val="00D82756"/>
    <w:rsid w:val="00D83995"/>
    <w:rsid w:val="00D8460F"/>
    <w:rsid w:val="00D85742"/>
    <w:rsid w:val="00D85C90"/>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279"/>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6D00"/>
    <w:rsid w:val="00DA714E"/>
    <w:rsid w:val="00DA788F"/>
    <w:rsid w:val="00DA7A33"/>
    <w:rsid w:val="00DB00F9"/>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0B0"/>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35D"/>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768"/>
    <w:rsid w:val="00DE2943"/>
    <w:rsid w:val="00DE3706"/>
    <w:rsid w:val="00DE3E19"/>
    <w:rsid w:val="00DE4F3C"/>
    <w:rsid w:val="00DE5192"/>
    <w:rsid w:val="00DE535F"/>
    <w:rsid w:val="00DE681A"/>
    <w:rsid w:val="00DE73CF"/>
    <w:rsid w:val="00DE7422"/>
    <w:rsid w:val="00DF2974"/>
    <w:rsid w:val="00DF2995"/>
    <w:rsid w:val="00DF2C8A"/>
    <w:rsid w:val="00DF32FB"/>
    <w:rsid w:val="00DF34B3"/>
    <w:rsid w:val="00DF3A14"/>
    <w:rsid w:val="00DF40F7"/>
    <w:rsid w:val="00DF47DE"/>
    <w:rsid w:val="00DF67BA"/>
    <w:rsid w:val="00DF6CBE"/>
    <w:rsid w:val="00DF70E4"/>
    <w:rsid w:val="00DF75D4"/>
    <w:rsid w:val="00DF7860"/>
    <w:rsid w:val="00E001D3"/>
    <w:rsid w:val="00E00E4F"/>
    <w:rsid w:val="00E0127E"/>
    <w:rsid w:val="00E0131A"/>
    <w:rsid w:val="00E0180E"/>
    <w:rsid w:val="00E01882"/>
    <w:rsid w:val="00E01A4B"/>
    <w:rsid w:val="00E02665"/>
    <w:rsid w:val="00E0298F"/>
    <w:rsid w:val="00E036C7"/>
    <w:rsid w:val="00E04252"/>
    <w:rsid w:val="00E045D9"/>
    <w:rsid w:val="00E046DD"/>
    <w:rsid w:val="00E04D2C"/>
    <w:rsid w:val="00E06703"/>
    <w:rsid w:val="00E06740"/>
    <w:rsid w:val="00E06A90"/>
    <w:rsid w:val="00E06BDB"/>
    <w:rsid w:val="00E0731B"/>
    <w:rsid w:val="00E073FE"/>
    <w:rsid w:val="00E079C9"/>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092"/>
    <w:rsid w:val="00E341F2"/>
    <w:rsid w:val="00E3438B"/>
    <w:rsid w:val="00E343C7"/>
    <w:rsid w:val="00E353FD"/>
    <w:rsid w:val="00E36E27"/>
    <w:rsid w:val="00E37D34"/>
    <w:rsid w:val="00E37DF2"/>
    <w:rsid w:val="00E40F1B"/>
    <w:rsid w:val="00E424E9"/>
    <w:rsid w:val="00E4327F"/>
    <w:rsid w:val="00E440A4"/>
    <w:rsid w:val="00E44D6B"/>
    <w:rsid w:val="00E4620B"/>
    <w:rsid w:val="00E46489"/>
    <w:rsid w:val="00E469BE"/>
    <w:rsid w:val="00E47726"/>
    <w:rsid w:val="00E477DF"/>
    <w:rsid w:val="00E47FA6"/>
    <w:rsid w:val="00E5210D"/>
    <w:rsid w:val="00E52700"/>
    <w:rsid w:val="00E52C77"/>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001B"/>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830"/>
    <w:rsid w:val="00E76AF4"/>
    <w:rsid w:val="00E77366"/>
    <w:rsid w:val="00E80591"/>
    <w:rsid w:val="00E81116"/>
    <w:rsid w:val="00E817B6"/>
    <w:rsid w:val="00E81DF7"/>
    <w:rsid w:val="00E83208"/>
    <w:rsid w:val="00E836CC"/>
    <w:rsid w:val="00E845B2"/>
    <w:rsid w:val="00E85801"/>
    <w:rsid w:val="00E85ACC"/>
    <w:rsid w:val="00E85F7C"/>
    <w:rsid w:val="00E86180"/>
    <w:rsid w:val="00E86533"/>
    <w:rsid w:val="00E87A8A"/>
    <w:rsid w:val="00E91849"/>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799"/>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1E5B"/>
    <w:rsid w:val="00ED209C"/>
    <w:rsid w:val="00ED2467"/>
    <w:rsid w:val="00ED2F98"/>
    <w:rsid w:val="00ED315A"/>
    <w:rsid w:val="00ED32D2"/>
    <w:rsid w:val="00ED3BB6"/>
    <w:rsid w:val="00ED3EAA"/>
    <w:rsid w:val="00ED45BB"/>
    <w:rsid w:val="00ED47B5"/>
    <w:rsid w:val="00ED4DD7"/>
    <w:rsid w:val="00ED52D9"/>
    <w:rsid w:val="00ED59EB"/>
    <w:rsid w:val="00ED75B3"/>
    <w:rsid w:val="00ED762A"/>
    <w:rsid w:val="00ED79C6"/>
    <w:rsid w:val="00ED7F7E"/>
    <w:rsid w:val="00EE0AFE"/>
    <w:rsid w:val="00EE0E59"/>
    <w:rsid w:val="00EE11C6"/>
    <w:rsid w:val="00EE11D6"/>
    <w:rsid w:val="00EE26A1"/>
    <w:rsid w:val="00EE30FD"/>
    <w:rsid w:val="00EE3892"/>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EF7EC1"/>
    <w:rsid w:val="00F0060E"/>
    <w:rsid w:val="00F008F9"/>
    <w:rsid w:val="00F00B4C"/>
    <w:rsid w:val="00F00B56"/>
    <w:rsid w:val="00F01359"/>
    <w:rsid w:val="00F01368"/>
    <w:rsid w:val="00F0138B"/>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549"/>
    <w:rsid w:val="00F30954"/>
    <w:rsid w:val="00F30C46"/>
    <w:rsid w:val="00F31953"/>
    <w:rsid w:val="00F32FBE"/>
    <w:rsid w:val="00F34524"/>
    <w:rsid w:val="00F34FDD"/>
    <w:rsid w:val="00F353A6"/>
    <w:rsid w:val="00F3570E"/>
    <w:rsid w:val="00F360EC"/>
    <w:rsid w:val="00F36545"/>
    <w:rsid w:val="00F373E7"/>
    <w:rsid w:val="00F40025"/>
    <w:rsid w:val="00F40080"/>
    <w:rsid w:val="00F40C68"/>
    <w:rsid w:val="00F41186"/>
    <w:rsid w:val="00F437FC"/>
    <w:rsid w:val="00F44BB5"/>
    <w:rsid w:val="00F46109"/>
    <w:rsid w:val="00F468BE"/>
    <w:rsid w:val="00F469A2"/>
    <w:rsid w:val="00F46B5E"/>
    <w:rsid w:val="00F47E30"/>
    <w:rsid w:val="00F47FF4"/>
    <w:rsid w:val="00F501C6"/>
    <w:rsid w:val="00F5034C"/>
    <w:rsid w:val="00F5058B"/>
    <w:rsid w:val="00F5181D"/>
    <w:rsid w:val="00F518C8"/>
    <w:rsid w:val="00F520DF"/>
    <w:rsid w:val="00F54BF6"/>
    <w:rsid w:val="00F555DC"/>
    <w:rsid w:val="00F558B4"/>
    <w:rsid w:val="00F56832"/>
    <w:rsid w:val="00F570CC"/>
    <w:rsid w:val="00F570EC"/>
    <w:rsid w:val="00F574BA"/>
    <w:rsid w:val="00F607B3"/>
    <w:rsid w:val="00F60881"/>
    <w:rsid w:val="00F60EA5"/>
    <w:rsid w:val="00F633D6"/>
    <w:rsid w:val="00F6458B"/>
    <w:rsid w:val="00F64946"/>
    <w:rsid w:val="00F65748"/>
    <w:rsid w:val="00F67171"/>
    <w:rsid w:val="00F672CF"/>
    <w:rsid w:val="00F679EC"/>
    <w:rsid w:val="00F67B5B"/>
    <w:rsid w:val="00F70105"/>
    <w:rsid w:val="00F701A6"/>
    <w:rsid w:val="00F71B1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D25"/>
    <w:rsid w:val="00F91E16"/>
    <w:rsid w:val="00F9200B"/>
    <w:rsid w:val="00F9208E"/>
    <w:rsid w:val="00F922C5"/>
    <w:rsid w:val="00F92728"/>
    <w:rsid w:val="00F929C7"/>
    <w:rsid w:val="00F93FCB"/>
    <w:rsid w:val="00F94015"/>
    <w:rsid w:val="00F94342"/>
    <w:rsid w:val="00F952CB"/>
    <w:rsid w:val="00F9551B"/>
    <w:rsid w:val="00F957DA"/>
    <w:rsid w:val="00F9629B"/>
    <w:rsid w:val="00F96733"/>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69D"/>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284"/>
    <w:rsid w:val="00FC229A"/>
    <w:rsid w:val="00FC24C5"/>
    <w:rsid w:val="00FC2785"/>
    <w:rsid w:val="00FC2F9E"/>
    <w:rsid w:val="00FC376F"/>
    <w:rsid w:val="00FC469B"/>
    <w:rsid w:val="00FC54C8"/>
    <w:rsid w:val="00FC68CE"/>
    <w:rsid w:val="00FC6B87"/>
    <w:rsid w:val="00FC748E"/>
    <w:rsid w:val="00FC7A05"/>
    <w:rsid w:val="00FD0915"/>
    <w:rsid w:val="00FD12D6"/>
    <w:rsid w:val="00FD2A5E"/>
    <w:rsid w:val="00FD3459"/>
    <w:rsid w:val="00FD3CD0"/>
    <w:rsid w:val="00FD40F6"/>
    <w:rsid w:val="00FD4A75"/>
    <w:rsid w:val="00FD5DEC"/>
    <w:rsid w:val="00FD64FC"/>
    <w:rsid w:val="00FD666D"/>
    <w:rsid w:val="00FE03D1"/>
    <w:rsid w:val="00FE0861"/>
    <w:rsid w:val="00FE0FCC"/>
    <w:rsid w:val="00FE0FE4"/>
    <w:rsid w:val="00FE1824"/>
    <w:rsid w:val="00FE1A03"/>
    <w:rsid w:val="00FE25DE"/>
    <w:rsid w:val="00FE2E88"/>
    <w:rsid w:val="00FE3647"/>
    <w:rsid w:val="00FE45CE"/>
    <w:rsid w:val="00FE4918"/>
    <w:rsid w:val="00FE5A4A"/>
    <w:rsid w:val="00FE6A04"/>
    <w:rsid w:val="00FE70D9"/>
    <w:rsid w:val="00FE76D9"/>
    <w:rsid w:val="00FF02CE"/>
    <w:rsid w:val="00FF0BC3"/>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E34092"/>
    <w:pPr>
      <w:spacing w:beforeLines="50" w:before="50" w:after="180" w:line="240" w:lineRule="auto"/>
      <w:jc w:val="both"/>
    </w:pPr>
    <w:rPr>
      <w:rFonts w:ascii="Times New Roman" w:eastAsia="MS Mincho" w:hAnsi="Times New Roman" w:cs="Times New Roman"/>
      <w:sz w:val="24"/>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4"/>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9"/>
      </w:numPr>
      <w:tabs>
        <w:tab w:val="clear" w:pos="6597"/>
        <w:tab w:val="num" w:pos="360"/>
      </w:tabs>
      <w:autoSpaceDE w:val="0"/>
      <w:autoSpaceDN w:val="0"/>
      <w:snapToGrid w:val="0"/>
      <w:spacing w:after="60"/>
      <w:ind w:left="360"/>
    </w:pPr>
    <w:rPr>
      <w:rFonts w:eastAsiaTheme="minorEastAsia"/>
      <w:szCs w:val="16"/>
      <w:lang w:val="en-US"/>
    </w:rPr>
  </w:style>
  <w:style w:type="table" w:styleId="TableGrid8">
    <w:name w:val="Table Grid 8"/>
    <w:basedOn w:val="TableNormal"/>
    <w:qFormat/>
    <w:rsid w:val="006E11D7"/>
    <w:pPr>
      <w:snapToGrid w:val="0"/>
      <w:spacing w:after="100" w:afterAutospacing="1" w:line="240" w:lineRule="auto"/>
      <w:jc w:val="both"/>
    </w:pPr>
    <w:rPr>
      <w:rFonts w:ascii="Century" w:eastAsia="SimSun" w:hAnsi="Century" w:cs="Times New Roman"/>
      <w:sz w:val="20"/>
      <w:szCs w:val="20"/>
      <w:lang w:eastAsia="zh-TW"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
    <w:name w:val="网格型2"/>
    <w:basedOn w:val="TableNormal"/>
    <w:next w:val="TableGrid"/>
    <w:uiPriority w:val="39"/>
    <w:qFormat/>
    <w:rsid w:val="007374D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98058675">
      <w:bodyDiv w:val="1"/>
      <w:marLeft w:val="0"/>
      <w:marRight w:val="0"/>
      <w:marTop w:val="0"/>
      <w:marBottom w:val="0"/>
      <w:divBdr>
        <w:top w:val="none" w:sz="0" w:space="0" w:color="auto"/>
        <w:left w:val="none" w:sz="0" w:space="0" w:color="auto"/>
        <w:bottom w:val="none" w:sz="0" w:space="0" w:color="auto"/>
        <w:right w:val="none" w:sz="0" w:space="0" w:color="auto"/>
      </w:divBdr>
      <w:divsChild>
        <w:div w:id="1541212023">
          <w:marLeft w:val="403"/>
          <w:marRight w:val="0"/>
          <w:marTop w:val="100"/>
          <w:marBottom w:val="0"/>
          <w:divBdr>
            <w:top w:val="none" w:sz="0" w:space="0" w:color="auto"/>
            <w:left w:val="none" w:sz="0" w:space="0" w:color="auto"/>
            <w:bottom w:val="none" w:sz="0" w:space="0" w:color="auto"/>
            <w:right w:val="none" w:sz="0" w:space="0" w:color="auto"/>
          </w:divBdr>
        </w:div>
        <w:div w:id="890924071">
          <w:marLeft w:val="547"/>
          <w:marRight w:val="0"/>
          <w:marTop w:val="100"/>
          <w:marBottom w:val="0"/>
          <w:divBdr>
            <w:top w:val="none" w:sz="0" w:space="0" w:color="auto"/>
            <w:left w:val="none" w:sz="0" w:space="0" w:color="auto"/>
            <w:bottom w:val="none" w:sz="0" w:space="0" w:color="auto"/>
            <w:right w:val="none" w:sz="0" w:space="0" w:color="auto"/>
          </w:divBdr>
        </w:div>
        <w:div w:id="655113798">
          <w:marLeft w:val="1166"/>
          <w:marRight w:val="0"/>
          <w:marTop w:val="100"/>
          <w:marBottom w:val="0"/>
          <w:divBdr>
            <w:top w:val="none" w:sz="0" w:space="0" w:color="auto"/>
            <w:left w:val="none" w:sz="0" w:space="0" w:color="auto"/>
            <w:bottom w:val="none" w:sz="0" w:space="0" w:color="auto"/>
            <w:right w:val="none" w:sz="0" w:space="0" w:color="auto"/>
          </w:divBdr>
        </w:div>
        <w:div w:id="1767770784">
          <w:marLeft w:val="1166"/>
          <w:marRight w:val="0"/>
          <w:marTop w:val="100"/>
          <w:marBottom w:val="0"/>
          <w:divBdr>
            <w:top w:val="none" w:sz="0" w:space="0" w:color="auto"/>
            <w:left w:val="none" w:sz="0" w:space="0" w:color="auto"/>
            <w:bottom w:val="none" w:sz="0" w:space="0" w:color="auto"/>
            <w:right w:val="none" w:sz="0" w:space="0" w:color="auto"/>
          </w:divBdr>
        </w:div>
        <w:div w:id="1454792246">
          <w:marLeft w:val="1166"/>
          <w:marRight w:val="0"/>
          <w:marTop w:val="100"/>
          <w:marBottom w:val="0"/>
          <w:divBdr>
            <w:top w:val="none" w:sz="0" w:space="0" w:color="auto"/>
            <w:left w:val="none" w:sz="0" w:space="0" w:color="auto"/>
            <w:bottom w:val="none" w:sz="0" w:space="0" w:color="auto"/>
            <w:right w:val="none" w:sz="0" w:space="0" w:color="auto"/>
          </w:divBdr>
        </w:div>
        <w:div w:id="2096317709">
          <w:marLeft w:val="1166"/>
          <w:marRight w:val="0"/>
          <w:marTop w:val="100"/>
          <w:marBottom w:val="0"/>
          <w:divBdr>
            <w:top w:val="none" w:sz="0" w:space="0" w:color="auto"/>
            <w:left w:val="none" w:sz="0" w:space="0" w:color="auto"/>
            <w:bottom w:val="none" w:sz="0" w:space="0" w:color="auto"/>
            <w:right w:val="none" w:sz="0" w:space="0" w:color="auto"/>
          </w:divBdr>
        </w:div>
        <w:div w:id="129564904">
          <w:marLeft w:val="547"/>
          <w:marRight w:val="0"/>
          <w:marTop w:val="100"/>
          <w:marBottom w:val="0"/>
          <w:divBdr>
            <w:top w:val="none" w:sz="0" w:space="0" w:color="auto"/>
            <w:left w:val="none" w:sz="0" w:space="0" w:color="auto"/>
            <w:bottom w:val="none" w:sz="0" w:space="0" w:color="auto"/>
            <w:right w:val="none" w:sz="0" w:space="0" w:color="auto"/>
          </w:divBdr>
        </w:div>
        <w:div w:id="159392654">
          <w:marLeft w:val="1166"/>
          <w:marRight w:val="0"/>
          <w:marTop w:val="100"/>
          <w:marBottom w:val="0"/>
          <w:divBdr>
            <w:top w:val="none" w:sz="0" w:space="0" w:color="auto"/>
            <w:left w:val="none" w:sz="0" w:space="0" w:color="auto"/>
            <w:bottom w:val="none" w:sz="0" w:space="0" w:color="auto"/>
            <w:right w:val="none" w:sz="0" w:space="0" w:color="auto"/>
          </w:divBdr>
        </w:div>
        <w:div w:id="722095113">
          <w:marLeft w:val="1166"/>
          <w:marRight w:val="0"/>
          <w:marTop w:val="100"/>
          <w:marBottom w:val="18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20546903">
      <w:bodyDiv w:val="1"/>
      <w:marLeft w:val="0"/>
      <w:marRight w:val="0"/>
      <w:marTop w:val="0"/>
      <w:marBottom w:val="0"/>
      <w:divBdr>
        <w:top w:val="none" w:sz="0" w:space="0" w:color="auto"/>
        <w:left w:val="none" w:sz="0" w:space="0" w:color="auto"/>
        <w:bottom w:val="none" w:sz="0" w:space="0" w:color="auto"/>
        <w:right w:val="none" w:sz="0" w:space="0" w:color="auto"/>
      </w:divBdr>
      <w:divsChild>
        <w:div w:id="868491896">
          <w:marLeft w:val="403"/>
          <w:marRight w:val="0"/>
          <w:marTop w:val="100"/>
          <w:marBottom w:val="0"/>
          <w:divBdr>
            <w:top w:val="none" w:sz="0" w:space="0" w:color="auto"/>
            <w:left w:val="none" w:sz="0" w:space="0" w:color="auto"/>
            <w:bottom w:val="none" w:sz="0" w:space="0" w:color="auto"/>
            <w:right w:val="none" w:sz="0" w:space="0" w:color="auto"/>
          </w:divBdr>
        </w:div>
        <w:div w:id="1040059620">
          <w:marLeft w:val="403"/>
          <w:marRight w:val="0"/>
          <w:marTop w:val="100"/>
          <w:marBottom w:val="0"/>
          <w:divBdr>
            <w:top w:val="none" w:sz="0" w:space="0" w:color="auto"/>
            <w:left w:val="none" w:sz="0" w:space="0" w:color="auto"/>
            <w:bottom w:val="none" w:sz="0" w:space="0" w:color="auto"/>
            <w:right w:val="none" w:sz="0" w:space="0" w:color="auto"/>
          </w:divBdr>
        </w:div>
        <w:div w:id="1172835940">
          <w:marLeft w:val="547"/>
          <w:marRight w:val="0"/>
          <w:marTop w:val="100"/>
          <w:marBottom w:val="180"/>
          <w:divBdr>
            <w:top w:val="none" w:sz="0" w:space="0" w:color="auto"/>
            <w:left w:val="none" w:sz="0" w:space="0" w:color="auto"/>
            <w:bottom w:val="none" w:sz="0" w:space="0" w:color="auto"/>
            <w:right w:val="none" w:sz="0" w:space="0" w:color="auto"/>
          </w:divBdr>
        </w:div>
        <w:div w:id="599678636">
          <w:marLeft w:val="403"/>
          <w:marRight w:val="0"/>
          <w:marTop w:val="100"/>
          <w:marBottom w:val="0"/>
          <w:divBdr>
            <w:top w:val="none" w:sz="0" w:space="0" w:color="auto"/>
            <w:left w:val="none" w:sz="0" w:space="0" w:color="auto"/>
            <w:bottom w:val="none" w:sz="0" w:space="0" w:color="auto"/>
            <w:right w:val="none" w:sz="0" w:space="0" w:color="auto"/>
          </w:divBdr>
        </w:div>
        <w:div w:id="2014338785">
          <w:marLeft w:val="403"/>
          <w:marRight w:val="0"/>
          <w:marTop w:val="100"/>
          <w:marBottom w:val="0"/>
          <w:divBdr>
            <w:top w:val="none" w:sz="0" w:space="0" w:color="auto"/>
            <w:left w:val="none" w:sz="0" w:space="0" w:color="auto"/>
            <w:bottom w:val="none" w:sz="0" w:space="0" w:color="auto"/>
            <w:right w:val="none" w:sz="0" w:space="0" w:color="auto"/>
          </w:divBdr>
        </w:div>
        <w:div w:id="113986712">
          <w:marLeft w:val="403"/>
          <w:marRight w:val="0"/>
          <w:marTop w:val="100"/>
          <w:marBottom w:val="0"/>
          <w:divBdr>
            <w:top w:val="none" w:sz="0" w:space="0" w:color="auto"/>
            <w:left w:val="none" w:sz="0" w:space="0" w:color="auto"/>
            <w:bottom w:val="none" w:sz="0" w:space="0" w:color="auto"/>
            <w:right w:val="none" w:sz="0" w:space="0" w:color="auto"/>
          </w:divBdr>
        </w:div>
        <w:div w:id="1359700259">
          <w:marLeft w:val="403"/>
          <w:marRight w:val="0"/>
          <w:marTop w:val="100"/>
          <w:marBottom w:val="0"/>
          <w:divBdr>
            <w:top w:val="none" w:sz="0" w:space="0" w:color="auto"/>
            <w:left w:val="none" w:sz="0" w:space="0" w:color="auto"/>
            <w:bottom w:val="none" w:sz="0" w:space="0" w:color="auto"/>
            <w:right w:val="none" w:sz="0" w:space="0" w:color="auto"/>
          </w:divBdr>
        </w:div>
        <w:div w:id="1092507366">
          <w:marLeft w:val="403"/>
          <w:marRight w:val="0"/>
          <w:marTop w:val="100"/>
          <w:marBottom w:val="0"/>
          <w:divBdr>
            <w:top w:val="none" w:sz="0" w:space="0" w:color="auto"/>
            <w:left w:val="none" w:sz="0" w:space="0" w:color="auto"/>
            <w:bottom w:val="none" w:sz="0" w:space="0" w:color="auto"/>
            <w:right w:val="none" w:sz="0" w:space="0" w:color="auto"/>
          </w:divBdr>
        </w:div>
        <w:div w:id="1658412905">
          <w:marLeft w:val="547"/>
          <w:marRight w:val="0"/>
          <w:marTop w:val="100"/>
          <w:marBottom w:val="180"/>
          <w:divBdr>
            <w:top w:val="none" w:sz="0" w:space="0" w:color="auto"/>
            <w:left w:val="none" w:sz="0" w:space="0" w:color="auto"/>
            <w:bottom w:val="none" w:sz="0" w:space="0" w:color="auto"/>
            <w:right w:val="none" w:sz="0" w:space="0" w:color="auto"/>
          </w:divBdr>
        </w:div>
        <w:div w:id="1615792570">
          <w:marLeft w:val="403"/>
          <w:marRight w:val="0"/>
          <w:marTop w:val="100"/>
          <w:marBottom w:val="0"/>
          <w:divBdr>
            <w:top w:val="none" w:sz="0" w:space="0" w:color="auto"/>
            <w:left w:val="none" w:sz="0" w:space="0" w:color="auto"/>
            <w:bottom w:val="none" w:sz="0" w:space="0" w:color="auto"/>
            <w:right w:val="none" w:sz="0" w:space="0" w:color="auto"/>
          </w:divBdr>
        </w:div>
        <w:div w:id="559554683">
          <w:marLeft w:val="547"/>
          <w:marRight w:val="0"/>
          <w:marTop w:val="100"/>
          <w:marBottom w:val="0"/>
          <w:divBdr>
            <w:top w:val="none" w:sz="0" w:space="0" w:color="auto"/>
            <w:left w:val="none" w:sz="0" w:space="0" w:color="auto"/>
            <w:bottom w:val="none" w:sz="0" w:space="0" w:color="auto"/>
            <w:right w:val="none" w:sz="0" w:space="0" w:color="auto"/>
          </w:divBdr>
        </w:div>
        <w:div w:id="2139567432">
          <w:marLeft w:val="1166"/>
          <w:marRight w:val="0"/>
          <w:marTop w:val="100"/>
          <w:marBottom w:val="0"/>
          <w:divBdr>
            <w:top w:val="none" w:sz="0" w:space="0" w:color="auto"/>
            <w:left w:val="none" w:sz="0" w:space="0" w:color="auto"/>
            <w:bottom w:val="none" w:sz="0" w:space="0" w:color="auto"/>
            <w:right w:val="none" w:sz="0" w:space="0" w:color="auto"/>
          </w:divBdr>
        </w:div>
        <w:div w:id="55982842">
          <w:marLeft w:val="1166"/>
          <w:marRight w:val="0"/>
          <w:marTop w:val="100"/>
          <w:marBottom w:val="180"/>
          <w:divBdr>
            <w:top w:val="none" w:sz="0" w:space="0" w:color="auto"/>
            <w:left w:val="none" w:sz="0" w:space="0" w:color="auto"/>
            <w:bottom w:val="none" w:sz="0" w:space="0" w:color="auto"/>
            <w:right w:val="none" w:sz="0" w:space="0" w:color="auto"/>
          </w:divBdr>
        </w:div>
      </w:divsChild>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37859450">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8341B-E6AF-4CB8-86F7-59DD6B75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4947</TotalTime>
  <Pages>4</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475</cp:revision>
  <cp:lastPrinted>2021-09-29T23:28:00Z</cp:lastPrinted>
  <dcterms:created xsi:type="dcterms:W3CDTF">2022-11-01T11:11:00Z</dcterms:created>
  <dcterms:modified xsi:type="dcterms:W3CDTF">2023-09-29T13:34:00Z</dcterms:modified>
</cp:coreProperties>
</file>